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03" w:rsidRDefault="00697803" w:rsidP="00697803">
      <w:pPr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</w:pPr>
      <w:r w:rsidRPr="00697803">
        <w:rPr>
          <w:rFonts w:ascii="Times New Roman" w:eastAsia="Calibri" w:hAnsi="Times New Roman" w:cs="Times New Roman"/>
          <w:b/>
          <w:iCs/>
          <w:noProof/>
          <w:sz w:val="32"/>
          <w:szCs w:val="32"/>
        </w:rPr>
        <w:drawing>
          <wp:inline distT="0" distB="0" distL="0" distR="0" wp14:anchorId="17C4388E" wp14:editId="53D45329">
            <wp:extent cx="6939881" cy="1418768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101" cy="14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97803" w:rsidRPr="00697803" w:rsidRDefault="00697803" w:rsidP="00697803">
      <w:pPr>
        <w:rPr>
          <w:rFonts w:ascii="Times New Roman" w:eastAsia="Calibri" w:hAnsi="Times New Roman" w:cs="Times New Roman"/>
          <w:b/>
          <w:iCs/>
          <w:color w:val="0033CC"/>
          <w:sz w:val="40"/>
          <w:szCs w:val="40"/>
          <w:lang w:val="uk-UA"/>
        </w:rPr>
      </w:pPr>
      <w:r w:rsidRPr="00697803">
        <w:rPr>
          <w:rFonts w:ascii="Times New Roman" w:eastAsia="Calibri" w:hAnsi="Times New Roman" w:cs="Times New Roman"/>
          <w:b/>
          <w:iCs/>
          <w:color w:val="0033CC"/>
          <w:sz w:val="40"/>
          <w:szCs w:val="40"/>
          <w:lang w:val="uk-UA"/>
        </w:rPr>
        <w:t>Комунальна установа «Центр професійного розвитку педагогічних працівників Вінницької міської ради»</w:t>
      </w:r>
    </w:p>
    <w:p w:rsidR="00697803" w:rsidRDefault="00697803" w:rsidP="00697803">
      <w:pPr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</w:pPr>
    </w:p>
    <w:p w:rsidR="00697803" w:rsidRPr="00697803" w:rsidRDefault="00697803" w:rsidP="00697803">
      <w:pPr>
        <w:jc w:val="center"/>
        <w:rPr>
          <w:rFonts w:ascii="Times New Roman" w:eastAsia="Calibri" w:hAnsi="Times New Roman" w:cs="Times New Roman"/>
          <w:b/>
          <w:i/>
          <w:iCs/>
          <w:color w:val="0033CC"/>
          <w:sz w:val="32"/>
          <w:szCs w:val="32"/>
          <w:lang w:val="uk-UA"/>
        </w:rPr>
      </w:pPr>
      <w:r w:rsidRPr="00697803">
        <w:rPr>
          <w:rFonts w:ascii="Times New Roman" w:eastAsia="Calibri" w:hAnsi="Times New Roman" w:cs="Times New Roman"/>
          <w:b/>
          <w:i/>
          <w:iCs/>
          <w:color w:val="0033CC"/>
          <w:sz w:val="32"/>
          <w:szCs w:val="32"/>
          <w:lang w:val="uk-UA"/>
        </w:rPr>
        <w:t>Експрес-бюлетень фахової інформації для вихователів закладів дошкільної освіти</w:t>
      </w:r>
    </w:p>
    <w:p w:rsidR="00697803" w:rsidRPr="00697803" w:rsidRDefault="001937A3" w:rsidP="00143C37">
      <w:pPr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Cs/>
          <w:noProof/>
          <w:sz w:val="32"/>
          <w:szCs w:val="32"/>
        </w:rPr>
        <w:drawing>
          <wp:inline distT="0" distB="0" distL="0" distR="0" wp14:anchorId="41C6EB3A" wp14:editId="073AEFAF">
            <wp:extent cx="2055572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01" cy="2157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803" w:rsidRPr="001937A3" w:rsidRDefault="00697803" w:rsidP="001937A3">
      <w:pPr>
        <w:jc w:val="center"/>
        <w:rPr>
          <w:rFonts w:ascii="Times New Roman" w:eastAsia="Calibri" w:hAnsi="Times New Roman" w:cs="Times New Roman"/>
          <w:b/>
          <w:iCs/>
          <w:color w:val="0033CC"/>
          <w:sz w:val="48"/>
          <w:szCs w:val="48"/>
          <w:lang w:val="uk-UA"/>
        </w:rPr>
      </w:pPr>
      <w:r w:rsidRPr="001937A3">
        <w:rPr>
          <w:rFonts w:ascii="Times New Roman" w:eastAsia="Calibri" w:hAnsi="Times New Roman" w:cs="Times New Roman"/>
          <w:b/>
          <w:iCs/>
          <w:color w:val="0033CC"/>
          <w:sz w:val="48"/>
          <w:szCs w:val="48"/>
          <w:lang w:val="uk-UA"/>
        </w:rPr>
        <w:t>«Планування освітньої діяльності з дошкільниками в умовах надзвичайних ситуацій»</w:t>
      </w:r>
    </w:p>
    <w:p w:rsidR="00697803" w:rsidRPr="00697803" w:rsidRDefault="00697803" w:rsidP="001937A3">
      <w:pPr>
        <w:jc w:val="right"/>
        <w:rPr>
          <w:rFonts w:ascii="Times New Roman" w:eastAsia="Calibri" w:hAnsi="Times New Roman" w:cs="Times New Roman"/>
          <w:b/>
          <w:i/>
          <w:iCs/>
          <w:color w:val="0033CC"/>
          <w:sz w:val="32"/>
          <w:szCs w:val="32"/>
          <w:lang w:val="uk-UA"/>
        </w:rPr>
      </w:pPr>
      <w:r w:rsidRPr="00697803">
        <w:rPr>
          <w:rFonts w:ascii="Times New Roman" w:eastAsia="Calibri" w:hAnsi="Times New Roman" w:cs="Times New Roman"/>
          <w:b/>
          <w:i/>
          <w:iCs/>
          <w:color w:val="0033CC"/>
          <w:sz w:val="32"/>
          <w:szCs w:val="32"/>
          <w:lang w:val="uk-UA"/>
        </w:rPr>
        <w:t>Консультант КУ «ЦПРПП ВМР» Лариса Бондарчук</w:t>
      </w:r>
    </w:p>
    <w:p w:rsidR="00697803" w:rsidRDefault="00697803" w:rsidP="00697803">
      <w:pPr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697803" w:rsidRPr="001937A3" w:rsidRDefault="00697803" w:rsidP="001937A3">
      <w:pPr>
        <w:jc w:val="center"/>
        <w:rPr>
          <w:rFonts w:ascii="Times New Roman" w:eastAsia="Calibri" w:hAnsi="Times New Roman" w:cs="Times New Roman"/>
          <w:iCs/>
          <w:color w:val="0033CC"/>
          <w:sz w:val="32"/>
          <w:szCs w:val="32"/>
          <w:lang w:val="uk-UA"/>
        </w:rPr>
      </w:pPr>
      <w:r w:rsidRPr="001937A3">
        <w:rPr>
          <w:rFonts w:ascii="Times New Roman" w:eastAsia="Calibri" w:hAnsi="Times New Roman" w:cs="Times New Roman"/>
          <w:iCs/>
          <w:color w:val="0033CC"/>
          <w:sz w:val="32"/>
          <w:szCs w:val="32"/>
          <w:lang w:val="uk-UA"/>
        </w:rPr>
        <w:t>2024рік</w:t>
      </w:r>
    </w:p>
    <w:p w:rsidR="00697803" w:rsidRPr="00697803" w:rsidRDefault="00697803" w:rsidP="00697803">
      <w:pPr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</w:pPr>
    </w:p>
    <w:p w:rsidR="00697803" w:rsidRDefault="00697803" w:rsidP="00143C37">
      <w:pPr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143C37" w:rsidRPr="00DE64AA" w:rsidRDefault="00143C37" w:rsidP="00DE64AA">
      <w:pPr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</w:pPr>
      <w:r w:rsidRPr="006E51C2">
        <w:rPr>
          <w:rFonts w:ascii="Times New Roman" w:eastAsia="Calibri" w:hAnsi="Times New Roman" w:cs="Times New Roman"/>
          <w:b/>
          <w:iCs/>
          <w:sz w:val="32"/>
          <w:szCs w:val="32"/>
        </w:rPr>
        <w:lastRenderedPageBreak/>
        <w:t xml:space="preserve">ПЛАНУВАННЯ ОСВІТНЬОЇ </w:t>
      </w:r>
      <w:r w:rsidR="0072006F" w:rsidRPr="006E51C2"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  <w:t>ДІЯЛЬНОСТІ</w:t>
      </w:r>
      <w:r w:rsidR="00B445BA" w:rsidRPr="006E51C2">
        <w:rPr>
          <w:rFonts w:ascii="Times New Roman" w:eastAsia="Calibri" w:hAnsi="Times New Roman" w:cs="Times New Roman"/>
          <w:b/>
          <w:iCs/>
          <w:sz w:val="32"/>
          <w:szCs w:val="32"/>
          <w:lang w:val="uk-UA"/>
        </w:rPr>
        <w:t xml:space="preserve"> З ДОШКІЛЬНИКАМИ</w:t>
      </w:r>
    </w:p>
    <w:p w:rsidR="00143C37" w:rsidRPr="006E51C2" w:rsidRDefault="00143C37" w:rsidP="00143C37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F5113A" w:rsidRPr="006446A9" w:rsidRDefault="00143C37" w:rsidP="00644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764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 w:rsidR="00957BD3" w:rsidRPr="00A2764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8C43D6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 ми переживаємо складні часи, працюємо в </w:t>
      </w:r>
      <w:r w:rsidR="006E7203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>досить несприятливих</w:t>
      </w:r>
      <w:r w:rsidR="008C43D6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умовах. Ми маємо бути зібраними, відповідальними; наші дії мають бути усвідомленими і виваженими</w:t>
      </w:r>
      <w:r w:rsidR="00F5113A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C43D6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113A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>рішення прийматись ситуативно.</w:t>
      </w:r>
      <w:r w:rsidR="008C43D6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5113A" w:rsidRPr="006446A9" w:rsidRDefault="006E7203" w:rsidP="00644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>Тому п</w:t>
      </w:r>
      <w:r w:rsidR="003F7BA3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лан роботи вихователя </w:t>
      </w:r>
      <w:r w:rsidR="00F5113A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нинішніх умовах </w:t>
      </w:r>
      <w:r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>має бути зручним, функціональним та  враховувати живу ситуацію, реальні інтереси і потреби дітей. Тож педагогічні колективи мають діяти більш самостійно, усвідомлювати усі ризики конкретних умов, у яких доводиться працювати, ретельно оцінювати свій потенціал і ресурси, піклуватись про свою і безпеку дітей</w:t>
      </w:r>
      <w:r w:rsidR="00534C3C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реалізувати освітні завдання, визначені в державному стандарті.</w:t>
      </w:r>
    </w:p>
    <w:p w:rsidR="00DE64AA" w:rsidRPr="006446A9" w:rsidRDefault="00D22828" w:rsidP="00644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планування освітнього процесу, то зрозуміло що загальний каркас організації життєдіяльності дітей має бути збережений. Це важливо для забезпечення відчуття стабільності в дітей, батьків і самих педагогів. </w:t>
      </w:r>
    </w:p>
    <w:p w:rsidR="00DE64AA" w:rsidRDefault="00DE64AA" w:rsidP="00DE64AA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DE64AA" w:rsidRDefault="00DE64AA" w:rsidP="00DE64A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Критерії ефективності планування</w:t>
      </w:r>
    </w:p>
    <w:p w:rsidR="00DE64AA" w:rsidRPr="00DE64AA" w:rsidRDefault="00DE64AA" w:rsidP="00DE64A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B445BA" w:rsidRPr="006446A9" w:rsidRDefault="00D22828" w:rsidP="00143C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планування освітньої роботи було реальним, доцільно обрати щотижневе планування. </w:t>
      </w:r>
      <w:r w:rsidR="00143C37" w:rsidRPr="00644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Планування освітньої роботи – обов’язковий елемент щоденної роботи педагога, адже забезпечує системність, послідовність та комплексність в організації діяльності з дітьми. </w:t>
      </w:r>
    </w:p>
    <w:p w:rsidR="00F0456F" w:rsidRPr="006446A9" w:rsidRDefault="00D22828" w:rsidP="002C578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новлен</w:t>
      </w: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ий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БКДО-2021</w:t>
      </w: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зорієнтований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на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особистісно орієнтовн</w:t>
      </w: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модел</w:t>
      </w:r>
      <w:r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ь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дошкільної освіти </w:t>
      </w:r>
      <w:r w:rsidR="00C904DE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та 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зумов</w:t>
      </w:r>
      <w:r w:rsidR="00C904DE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лює</w:t>
      </w:r>
      <w:r w:rsidR="00F0456F" w:rsidRPr="006446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необхідність перегляду деяких підходів до планування освітнього процесу в ЗДО.</w:t>
      </w:r>
      <w:r w:rsidR="002C5786" w:rsidRPr="006446A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2C5786" w:rsidRPr="006446A9" w:rsidRDefault="002C5786" w:rsidP="002C57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Відповідно до методичного порадника «Як створити внутрішню систему якості освіти» в</w:t>
      </w:r>
      <w:r w:rsidRPr="006446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имога 3.1 «Ефективність планування педагогами діяльності та якість організації освітнього процесу» містить наступні критерії:</w:t>
      </w:r>
    </w:p>
    <w:p w:rsidR="002C5786" w:rsidRPr="006446A9" w:rsidRDefault="002C5786" w:rsidP="002C57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Критерій 3.1.1. «Педагоги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планують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свою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діяльність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аналізують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її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результативність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2C5786" w:rsidRPr="006446A9" w:rsidRDefault="002C5786" w:rsidP="002C578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Критерій 3.1.2.  «Педагоги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застосовують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технології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та</w:t>
      </w:r>
      <w:proofErr w:type="gram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методики,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спрямовані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оволодіння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здобувачами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освіти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ключовими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компетентностями».</w:t>
      </w:r>
    </w:p>
    <w:p w:rsidR="00460EBA" w:rsidRPr="006446A9" w:rsidRDefault="00FE03AF" w:rsidP="00FE03AF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Критерій 3.1.4. «У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закладі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дошкільної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освіти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мовою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освітнього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процесу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є 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державна</w:t>
      </w:r>
      <w:proofErr w:type="spellEnd"/>
      <w:proofErr w:type="gram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мова</w:t>
      </w:r>
      <w:proofErr w:type="spellEnd"/>
      <w:r w:rsidRPr="006446A9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1C02E1" w:rsidRDefault="00A2764D" w:rsidP="00A2764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2764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</w:t>
      </w:r>
    </w:p>
    <w:p w:rsidR="00460EBA" w:rsidRPr="00CE0E08" w:rsidRDefault="00460EBA" w:rsidP="00460EBA">
      <w:pPr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CE0E0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Відповідно до</w:t>
      </w:r>
      <w:r w:rsidRPr="006446A9">
        <w:rPr>
          <w:rFonts w:ascii="Times New Roman" w:eastAsia="Calibri" w:hAnsi="Times New Roman" w:cs="Times New Roman"/>
          <w:bCs/>
          <w:iCs/>
          <w:sz w:val="32"/>
          <w:szCs w:val="32"/>
          <w:lang w:val="uk-UA"/>
        </w:rPr>
        <w:t xml:space="preserve"> </w:t>
      </w:r>
      <w:r w:rsidR="00FE03AF" w:rsidRPr="006446A9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644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uk-UA"/>
        </w:rPr>
        <w:t>Професійного стандарту “Вихователь закладу дошкільної освіти”</w:t>
      </w:r>
      <w:r w:rsidRPr="006446A9">
        <w:rPr>
          <w:rFonts w:ascii="Times New Roman" w:eastAsia="Calibri" w:hAnsi="Times New Roman" w:cs="Times New Roman"/>
          <w:bCs/>
          <w:iCs/>
          <w:sz w:val="32"/>
          <w:szCs w:val="32"/>
        </w:rPr>
        <w:t> </w:t>
      </w:r>
      <w:r w:rsidRPr="00644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</w:p>
    <w:p w:rsidR="00460EBA" w:rsidRPr="005C23BA" w:rsidRDefault="00460EBA" w:rsidP="00460EBA">
      <w:pPr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val="uk-UA"/>
        </w:rPr>
      </w:pPr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  <w:lang w:val="uk-UA"/>
        </w:rPr>
        <w:lastRenderedPageBreak/>
        <w:t xml:space="preserve">пункт </w:t>
      </w:r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5. </w:t>
      </w:r>
      <w:proofErr w:type="spellStart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Трудові</w:t>
      </w:r>
      <w:proofErr w:type="spellEnd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функції</w:t>
      </w:r>
      <w:proofErr w:type="spellEnd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та </w:t>
      </w:r>
      <w:proofErr w:type="spellStart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професійні</w:t>
      </w:r>
      <w:proofErr w:type="spellEnd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компетентності</w:t>
      </w:r>
      <w:proofErr w:type="spellEnd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вихователя</w:t>
      </w:r>
      <w:proofErr w:type="spellEnd"/>
      <w:r w:rsidRPr="005C23BA">
        <w:rPr>
          <w:rFonts w:ascii="Times New Roman" w:eastAsia="Calibri" w:hAnsi="Times New Roman" w:cs="Times New Roman"/>
          <w:b/>
          <w:bCs/>
          <w:iCs/>
          <w:sz w:val="32"/>
          <w:szCs w:val="32"/>
          <w:lang w:val="uk-UA"/>
        </w:rPr>
        <w:t>:</w:t>
      </w:r>
    </w:p>
    <w:p w:rsidR="008A650A" w:rsidRDefault="00F70FF3" w:rsidP="005C23BA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 w:rsidRPr="005C23BA">
        <w:rPr>
          <w:rFonts w:ascii="Times New Roman" w:eastAsia="Calibri" w:hAnsi="Times New Roman" w:cs="Times New Roman"/>
          <w:b/>
          <w:bCs/>
          <w:sz w:val="32"/>
          <w:szCs w:val="32"/>
        </w:rPr>
        <w:t>Прогностична</w:t>
      </w:r>
      <w:proofErr w:type="spellEnd"/>
      <w:r w:rsidRPr="005C23B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C23BA">
        <w:rPr>
          <w:rFonts w:ascii="Times New Roman" w:eastAsia="Calibri" w:hAnsi="Times New Roman" w:cs="Times New Roman"/>
          <w:b/>
          <w:bCs/>
          <w:sz w:val="32"/>
          <w:szCs w:val="32"/>
        </w:rPr>
        <w:t>компетентність</w:t>
      </w:r>
      <w:proofErr w:type="spellEnd"/>
    </w:p>
    <w:p w:rsidR="000A7D1C" w:rsidRPr="005C23BA" w:rsidRDefault="000A7D1C" w:rsidP="005C23BA">
      <w:pPr>
        <w:spacing w:after="0"/>
        <w:ind w:left="36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A650A" w:rsidRPr="000A7D1C" w:rsidRDefault="00F70FF3" w:rsidP="000A7D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2E1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Вихователь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планує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прогнозує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BB562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B562D" w:rsidRDefault="00F70FF3" w:rsidP="000A7D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Ставить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цілі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самоорганізується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готується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0A7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7D1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BB562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E03AF" w:rsidRPr="00BB562D" w:rsidRDefault="00460EBA" w:rsidP="000A7D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B562D">
        <w:rPr>
          <w:rFonts w:ascii="Times New Roman" w:eastAsia="Calibri" w:hAnsi="Times New Roman" w:cs="Times New Roman"/>
          <w:sz w:val="28"/>
          <w:szCs w:val="28"/>
        </w:rPr>
        <w:t>Документує</w:t>
      </w:r>
      <w:proofErr w:type="spellEnd"/>
      <w:r w:rsidRPr="00BB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562D">
        <w:rPr>
          <w:rFonts w:ascii="Times New Roman" w:eastAsia="Calibri" w:hAnsi="Times New Roman" w:cs="Times New Roman"/>
          <w:sz w:val="28"/>
          <w:szCs w:val="28"/>
        </w:rPr>
        <w:t>професійну</w:t>
      </w:r>
      <w:proofErr w:type="spellEnd"/>
      <w:r w:rsidRPr="00BB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562D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BB562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60EBA" w:rsidRPr="00460EBA" w:rsidRDefault="00460EBA" w:rsidP="00460EBA">
      <w:pPr>
        <w:spacing w:after="0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60EBA" w:rsidRPr="001C02E1" w:rsidRDefault="00460EBA" w:rsidP="00BB562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C02E1">
        <w:rPr>
          <w:rFonts w:ascii="Times New Roman" w:eastAsia="Calibri" w:hAnsi="Times New Roman" w:cs="Times New Roman"/>
          <w:b/>
          <w:bCs/>
          <w:sz w:val="32"/>
          <w:szCs w:val="32"/>
        </w:rPr>
        <w:t>Оцінювально-аналітична</w:t>
      </w:r>
      <w:proofErr w:type="spellEnd"/>
      <w:r w:rsidRPr="001C02E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C02E1">
        <w:rPr>
          <w:rFonts w:ascii="Times New Roman" w:eastAsia="Calibri" w:hAnsi="Times New Roman" w:cs="Times New Roman"/>
          <w:b/>
          <w:bCs/>
          <w:sz w:val="32"/>
          <w:szCs w:val="32"/>
        </w:rPr>
        <w:t>компетентність</w:t>
      </w:r>
      <w:proofErr w:type="spellEnd"/>
    </w:p>
    <w:p w:rsidR="008A650A" w:rsidRPr="00BB562D" w:rsidRDefault="00F70FF3" w:rsidP="00BB562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Вихователь </w:t>
      </w:r>
      <w:proofErr w:type="spellStart"/>
      <w:r w:rsidRPr="00BB562D">
        <w:rPr>
          <w:rFonts w:ascii="Times New Roman" w:eastAsia="Calibri" w:hAnsi="Times New Roman" w:cs="Times New Roman"/>
          <w:sz w:val="28"/>
          <w:szCs w:val="28"/>
          <w:lang w:val="uk-UA"/>
        </w:rPr>
        <w:t>моніторить</w:t>
      </w:r>
      <w:proofErr w:type="spellEnd"/>
      <w:r w:rsidRPr="00BB5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якість освітньої діяльності й інтерпретує результати для адаптації та корегування освітнього процесу відповідно до можливостей і потреб здобувачів освіти</w:t>
      </w:r>
    </w:p>
    <w:p w:rsidR="008A650A" w:rsidRPr="00BB562D" w:rsidRDefault="00F70FF3" w:rsidP="00BB562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5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Визначає рівень сформованості компетентностей у здобувачів освіти відповідно до Державного стандарту дошкільної освіти. </w:t>
      </w:r>
    </w:p>
    <w:p w:rsidR="00A2764D" w:rsidRPr="00BB562D" w:rsidRDefault="00A2764D" w:rsidP="00BB562D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B56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460EBA" w:rsidRPr="0030436D" w:rsidRDefault="00460EBA" w:rsidP="003A63A0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30436D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Організаційна компетентність</w:t>
      </w:r>
    </w:p>
    <w:p w:rsidR="003A63A0" w:rsidRPr="00DC0BC2" w:rsidRDefault="003A63A0" w:rsidP="003A63A0">
      <w:pPr>
        <w:spacing w:after="0"/>
        <w:ind w:left="36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A650A" w:rsidRPr="0030436D" w:rsidRDefault="00F70FF3" w:rsidP="003043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36D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 забезпечує здобуття дошкільної освіти державною мовою</w:t>
      </w:r>
    </w:p>
    <w:p w:rsidR="008A650A" w:rsidRPr="0030436D" w:rsidRDefault="00F70FF3" w:rsidP="003043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36D">
        <w:rPr>
          <w:rFonts w:ascii="Times New Roman" w:eastAsia="Calibri" w:hAnsi="Times New Roman" w:cs="Times New Roman"/>
          <w:sz w:val="28"/>
          <w:szCs w:val="28"/>
          <w:lang w:val="uk-UA"/>
        </w:rPr>
        <w:t>Обирає ефективні методи, форми та засоби організації освітнього процесу відповідно до запитів і потреб здобувачів освіти</w:t>
      </w:r>
    </w:p>
    <w:p w:rsidR="008A650A" w:rsidRPr="0030436D" w:rsidRDefault="00F70FF3" w:rsidP="003043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36D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Організовує ігрову (провідну) й інші види дитячої діяльності та підтримує види діяльності, ініційовані дитиною</w:t>
      </w:r>
    </w:p>
    <w:p w:rsidR="00A2764D" w:rsidRPr="0030436D" w:rsidRDefault="00F70FF3" w:rsidP="003043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36D">
        <w:rPr>
          <w:rFonts w:ascii="Times New Roman" w:eastAsia="Calibri" w:hAnsi="Times New Roman" w:cs="Times New Roman"/>
          <w:sz w:val="28"/>
          <w:szCs w:val="28"/>
          <w:lang w:val="uk-UA"/>
        </w:rPr>
        <w:t>Забезпечує здобуття дошкільної освіти дітьми з особливими освітніми потребами</w:t>
      </w:r>
      <w:r w:rsidR="003A63A0" w:rsidRPr="003043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0EBA" w:rsidRPr="00A5260A" w:rsidRDefault="003A63A0" w:rsidP="003A63A0">
      <w:pPr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6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460EBA" w:rsidRPr="00A526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ункт </w:t>
      </w:r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460EBA" w:rsidRPr="00EF4F2E">
        <w:rPr>
          <w:rFonts w:ascii="Times New Roman" w:eastAsia="Calibri" w:hAnsi="Times New Roman" w:cs="Times New Roman"/>
          <w:bCs/>
          <w:sz w:val="36"/>
          <w:szCs w:val="36"/>
        </w:rPr>
        <w:t xml:space="preserve">  </w:t>
      </w:r>
      <w:proofErr w:type="spellStart"/>
      <w:r w:rsidR="00460EBA" w:rsidRPr="00A5260A">
        <w:rPr>
          <w:rFonts w:ascii="Times New Roman" w:eastAsia="Calibri" w:hAnsi="Times New Roman" w:cs="Times New Roman"/>
          <w:b/>
          <w:bCs/>
          <w:sz w:val="32"/>
          <w:szCs w:val="32"/>
        </w:rPr>
        <w:t>Опис</w:t>
      </w:r>
      <w:proofErr w:type="spellEnd"/>
      <w:r w:rsidR="00460EBA" w:rsidRPr="00A5260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0EBA" w:rsidRPr="00A5260A">
        <w:rPr>
          <w:rFonts w:ascii="Times New Roman" w:eastAsia="Calibri" w:hAnsi="Times New Roman" w:cs="Times New Roman"/>
          <w:b/>
          <w:bCs/>
          <w:sz w:val="32"/>
          <w:szCs w:val="32"/>
        </w:rPr>
        <w:t>трудових</w:t>
      </w:r>
      <w:proofErr w:type="spellEnd"/>
      <w:r w:rsidR="00460EBA" w:rsidRPr="00A5260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0EBA" w:rsidRPr="00A5260A">
        <w:rPr>
          <w:rFonts w:ascii="Times New Roman" w:eastAsia="Calibri" w:hAnsi="Times New Roman" w:cs="Times New Roman"/>
          <w:b/>
          <w:bCs/>
          <w:sz w:val="32"/>
          <w:szCs w:val="32"/>
        </w:rPr>
        <w:t>функцій</w:t>
      </w:r>
      <w:proofErr w:type="spellEnd"/>
      <w:r w:rsidR="00460EBA" w:rsidRPr="00EF4F2E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A5260A" w:rsidRPr="00A526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proofErr w:type="spellStart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професійні</w:t>
      </w:r>
      <w:proofErr w:type="spellEnd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компетентності</w:t>
      </w:r>
      <w:proofErr w:type="spellEnd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уміння</w:t>
      </w:r>
      <w:proofErr w:type="spellEnd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proofErr w:type="gramStart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навички</w:t>
      </w:r>
      <w:proofErr w:type="spellEnd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  <w:r w:rsidR="00460EBA" w:rsidRPr="00A5260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60EBA" w:rsidRPr="00A5260A" w:rsidRDefault="00460EBA" w:rsidP="00460EBA">
      <w:pPr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526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Знання А.1.1.32 Види, типи, основні підходи до планування в закладі дошкільної освіти, їх переваги та недоліки.</w:t>
      </w:r>
    </w:p>
    <w:p w:rsidR="00460EBA" w:rsidRPr="00A5260A" w:rsidRDefault="00460EBA" w:rsidP="00460EBA">
      <w:pPr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526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Знання А.1.1.33   Специфіка планування освітнього процесу в різних вікових групах.</w:t>
      </w:r>
    </w:p>
    <w:p w:rsidR="00460EBA" w:rsidRPr="007C4D68" w:rsidRDefault="00460EBA" w:rsidP="00460EBA">
      <w:pPr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4D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Уміння і навички. А1.1.У2. Складати перспективний план і календарний план освітньої роботи в різних вікових групах, використовуючи різні підходи до планування.</w:t>
      </w:r>
    </w:p>
    <w:p w:rsidR="00460EBA" w:rsidRPr="007C4D68" w:rsidRDefault="00460EBA" w:rsidP="00460EBA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D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Уміння і навички. А1.1.У3. Визначати конкретні цілі та планувати освітню роботу в різновікових групах</w:t>
      </w:r>
      <w:r w:rsidR="00F70FF3" w:rsidRPr="007C4D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закладу дошкільної освіти.</w:t>
      </w:r>
      <w:r w:rsidRPr="007C4D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7C4D68" w:rsidRDefault="007C4D68" w:rsidP="003A63A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A2764D" w:rsidRDefault="003A63A0" w:rsidP="003A63A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Творчий підхід до вибору форм планування</w:t>
      </w:r>
    </w:p>
    <w:p w:rsidR="003A63A0" w:rsidRPr="00A2764D" w:rsidRDefault="003A63A0" w:rsidP="00A2764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B445BA" w:rsidRPr="007C4D68" w:rsidRDefault="00B445BA" w:rsidP="00143C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Сьогодні декларується право на творчий підхід до вибору форм планування, відходу від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шаб</w:t>
      </w: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лонних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традиційних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форм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складання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планів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Але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існує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надалі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важлива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вимога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не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залишати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поза </w:t>
      </w:r>
      <w:proofErr w:type="spellStart"/>
      <w:proofErr w:type="gram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увагою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змістовий</w:t>
      </w:r>
      <w:proofErr w:type="spellEnd"/>
      <w:proofErr w:type="gram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аспект плану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роботи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досягнення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поставленої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мети (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виконання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ержавн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стандарт</w:t>
      </w: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дошкільної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освіти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не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займатися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безконтрольною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самодіяльністю</w:t>
      </w:r>
      <w:proofErr w:type="spellEnd"/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7C4D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F7BA3" w:rsidRPr="007C4D68" w:rsidRDefault="00B445BA" w:rsidP="003F7B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</w:t>
      </w:r>
      <w:r w:rsidR="00143C37" w:rsidRPr="007C4D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</w:t>
      </w:r>
      <w:r w:rsidR="003F7BA3" w:rsidRPr="007C4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Освітню діяльність у ЗДО організовують на основі державних документів: Базового компонента освітніх </w:t>
      </w:r>
      <w:r w:rsidRPr="007C4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парціальних </w:t>
      </w:r>
      <w:r w:rsidR="003F7BA3" w:rsidRPr="007C4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програм. І якщо Базовий компонент єдиний для всіх, то освітню програму педагогічний колектив може обирати з переліку рекомендованих МОН.</w:t>
      </w:r>
    </w:p>
    <w:p w:rsidR="00144453" w:rsidRDefault="00143C37" w:rsidP="00A2764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F32CA">
        <w:rPr>
          <w:rFonts w:ascii="Times New Roman" w:eastAsia="Calibri" w:hAnsi="Times New Roman" w:cs="Times New Roman"/>
          <w:sz w:val="28"/>
          <w:lang w:val="uk-UA"/>
        </w:rPr>
        <w:t xml:space="preserve">      </w:t>
      </w:r>
      <w:r w:rsidR="00606565" w:rsidRPr="0060656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764D" w:rsidRPr="00A2764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</w:t>
      </w:r>
    </w:p>
    <w:p w:rsidR="00606565" w:rsidRPr="007C4D68" w:rsidRDefault="00606565" w:rsidP="006065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C4D68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Нормативно-правові документи, якими керується вихователь під час організації  та планування роботи з дітьми:</w:t>
      </w:r>
    </w:p>
    <w:p w:rsidR="00952E51" w:rsidRPr="00144453" w:rsidRDefault="00952E51" w:rsidP="006065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</w:p>
    <w:p w:rsidR="00A2764D" w:rsidRPr="007C4D68" w:rsidRDefault="00606565" w:rsidP="007C4D6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53">
        <w:rPr>
          <w:rFonts w:ascii="Times New Roman" w:hAnsi="Times New Roman" w:cs="Times New Roman"/>
          <w:sz w:val="36"/>
          <w:szCs w:val="36"/>
          <w:lang w:val="uk-UA"/>
        </w:rPr>
        <w:tab/>
      </w:r>
      <w:r w:rsidR="00A2764D" w:rsidRPr="007C4D68">
        <w:rPr>
          <w:rFonts w:ascii="Times New Roman" w:hAnsi="Times New Roman" w:cs="Times New Roman"/>
          <w:sz w:val="28"/>
          <w:szCs w:val="28"/>
        </w:rPr>
        <w:t xml:space="preserve">Наказ МОН </w:t>
      </w:r>
      <w:proofErr w:type="spellStart"/>
      <w:r w:rsidR="00A2764D" w:rsidRPr="007C4D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2764D" w:rsidRPr="007C4D68">
        <w:rPr>
          <w:rFonts w:ascii="Times New Roman" w:hAnsi="Times New Roman" w:cs="Times New Roman"/>
          <w:sz w:val="28"/>
          <w:szCs w:val="28"/>
        </w:rPr>
        <w:t xml:space="preserve"> </w:t>
      </w:r>
      <w:r w:rsidR="00A2764D" w:rsidRPr="007C4D68">
        <w:rPr>
          <w:rFonts w:ascii="Times New Roman" w:hAnsi="Times New Roman" w:cs="Times New Roman"/>
          <w:sz w:val="28"/>
          <w:szCs w:val="28"/>
          <w:lang w:val="uk-UA"/>
        </w:rPr>
        <w:t>«Про затвердження гранично допустимого навантаження на дитину у дошкільних навчальних закладах різних типів та форм власності» від 20.04.2015 №</w:t>
      </w:r>
      <w:proofErr w:type="gramStart"/>
      <w:r w:rsidR="00A2764D" w:rsidRPr="007C4D68">
        <w:rPr>
          <w:rFonts w:ascii="Times New Roman" w:hAnsi="Times New Roman" w:cs="Times New Roman"/>
          <w:sz w:val="28"/>
          <w:szCs w:val="28"/>
          <w:lang w:val="uk-UA"/>
        </w:rPr>
        <w:t>446 ;</w:t>
      </w:r>
      <w:proofErr w:type="gramEnd"/>
      <w:r w:rsidR="00A2764D" w:rsidRPr="007C4D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A2764D" w:rsidRPr="007C4D68" w:rsidRDefault="00A2764D" w:rsidP="007C4D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протиепідемічних заходів у закладах  дошкільної освіти на період карантину у зв’язку з поширенням  </w:t>
      </w:r>
      <w:proofErr w:type="spellStart"/>
      <w:r w:rsidRPr="007C4D68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7C4D68">
        <w:rPr>
          <w:rFonts w:ascii="Times New Roman" w:hAnsi="Times New Roman" w:cs="Times New Roman"/>
          <w:sz w:val="28"/>
          <w:szCs w:val="28"/>
          <w:lang w:val="uk-UA"/>
        </w:rPr>
        <w:t xml:space="preserve"> хвороби ( </w:t>
      </w:r>
      <w:r w:rsidRPr="007C4D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C4D68">
        <w:rPr>
          <w:rFonts w:ascii="Times New Roman" w:hAnsi="Times New Roman" w:cs="Times New Roman"/>
          <w:sz w:val="28"/>
          <w:szCs w:val="28"/>
          <w:lang w:val="uk-UA"/>
        </w:rPr>
        <w:t xml:space="preserve"> -19)» (постанова МОЗ від 22.09.2020№ 55);</w:t>
      </w:r>
    </w:p>
    <w:p w:rsidR="00A2764D" w:rsidRPr="007C4D68" w:rsidRDefault="00A2764D" w:rsidP="007C4D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4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простору в закладах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7C4D68">
        <w:rPr>
          <w:rFonts w:ascii="Times New Roman" w:hAnsi="Times New Roman" w:cs="Times New Roman"/>
          <w:sz w:val="28"/>
          <w:szCs w:val="28"/>
          <w:lang w:val="uk-UA"/>
        </w:rPr>
        <w:t>» (лист МОН України</w:t>
      </w:r>
      <w:r w:rsidRPr="007C4D68">
        <w:rPr>
          <w:rFonts w:ascii="Times New Roman" w:hAnsi="Times New Roman" w:cs="Times New Roman"/>
          <w:sz w:val="28"/>
          <w:szCs w:val="28"/>
        </w:rPr>
        <w:t xml:space="preserve"> 20.06.2023 </w:t>
      </w:r>
      <w:hyperlink r:id="rId10" w:history="1">
        <w:r w:rsidRPr="007C4D68">
          <w:rPr>
            <w:rStyle w:val="aa"/>
            <w:rFonts w:ascii="Times New Roman" w:hAnsi="Times New Roman" w:cs="Times New Roman"/>
            <w:sz w:val="28"/>
            <w:szCs w:val="28"/>
          </w:rPr>
          <w:t>№ 1/8820-23</w:t>
        </w:r>
      </w:hyperlink>
      <w:r w:rsidRPr="007C4D6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2764D" w:rsidRPr="007C4D68" w:rsidRDefault="00A2764D" w:rsidP="007C4D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у 2023/2024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C4D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4D68">
        <w:rPr>
          <w:rFonts w:ascii="Times New Roman" w:hAnsi="Times New Roman" w:cs="Times New Roman"/>
          <w:sz w:val="28"/>
          <w:szCs w:val="28"/>
        </w:rPr>
        <w:t xml:space="preserve"> (лист МОН </w:t>
      </w:r>
      <w:proofErr w:type="spellStart"/>
      <w:r w:rsidRPr="007C4D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C4D68">
        <w:rPr>
          <w:rFonts w:ascii="Times New Roman" w:hAnsi="Times New Roman" w:cs="Times New Roman"/>
          <w:sz w:val="28"/>
          <w:szCs w:val="28"/>
        </w:rPr>
        <w:t xml:space="preserve"> 14.08.2023 </w:t>
      </w:r>
      <w:hyperlink r:id="rId11" w:history="1">
        <w:r w:rsidRPr="007C4D68">
          <w:rPr>
            <w:rStyle w:val="aa"/>
            <w:rFonts w:ascii="Times New Roman" w:hAnsi="Times New Roman" w:cs="Times New Roman"/>
            <w:sz w:val="28"/>
            <w:szCs w:val="28"/>
          </w:rPr>
          <w:t>№ 1/12038-23</w:t>
        </w:r>
      </w:hyperlink>
      <w:r w:rsidRPr="007C4D68">
        <w:rPr>
          <w:rFonts w:ascii="Times New Roman" w:hAnsi="Times New Roman" w:cs="Times New Roman"/>
          <w:sz w:val="28"/>
          <w:szCs w:val="28"/>
        </w:rPr>
        <w:t xml:space="preserve"> https://goo.gl/17YmaJ) </w:t>
      </w:r>
      <w:r w:rsidRPr="007C4D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764D" w:rsidRPr="007C4D68" w:rsidRDefault="00A2764D" w:rsidP="007C4D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68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«Методичні рекомендації про окремі питання діяльності закладів дошкільної освіти у 2023/2024 навчальному році» (лист МОН  від 21.08.2023 року № 1/12490-23)</w:t>
      </w:r>
    </w:p>
    <w:p w:rsidR="00606565" w:rsidRPr="007C4D68" w:rsidRDefault="00606565" w:rsidP="007C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5BA" w:rsidRPr="00952E51" w:rsidRDefault="00952E51" w:rsidP="00952E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52E51">
        <w:rPr>
          <w:rFonts w:ascii="Times New Roman" w:eastAsia="Calibri" w:hAnsi="Times New Roman" w:cs="Times New Roman"/>
          <w:b/>
          <w:sz w:val="32"/>
          <w:szCs w:val="32"/>
          <w:lang w:val="uk-UA"/>
        </w:rPr>
        <w:t>Аспекти складання плану:</w:t>
      </w:r>
    </w:p>
    <w:p w:rsidR="00A2764D" w:rsidRPr="00A2764D" w:rsidRDefault="00987393" w:rsidP="00A2764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764D" w:rsidRPr="00A2764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</w:t>
      </w:r>
    </w:p>
    <w:p w:rsidR="00987393" w:rsidRPr="00BC1A91" w:rsidRDefault="00987393" w:rsidP="00BC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51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Складати план </w:t>
      </w:r>
      <w:r w:rsidR="000B40B1"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F64749"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 з дітьми можна</w:t>
      </w: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</w:t>
      </w:r>
      <w:r w:rsidR="00A2764D" w:rsidRPr="00BC1A91">
        <w:rPr>
          <w:rFonts w:ascii="Times New Roman" w:hAnsi="Times New Roman" w:cs="Times New Roman"/>
          <w:sz w:val="28"/>
          <w:szCs w:val="28"/>
          <w:lang w:val="uk-UA"/>
        </w:rPr>
        <w:t>аспектами</w:t>
      </w:r>
      <w:r w:rsidRPr="00BC1A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7393" w:rsidRPr="00BC1A91" w:rsidRDefault="00987393" w:rsidP="00BC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A91">
        <w:rPr>
          <w:rFonts w:ascii="Times New Roman" w:hAnsi="Times New Roman" w:cs="Times New Roman"/>
          <w:sz w:val="28"/>
          <w:szCs w:val="28"/>
          <w:lang w:val="uk-UA"/>
        </w:rPr>
        <w:t>- режимними моментами, з урахуванням видів діяльності та освітніх напрямів;</w:t>
      </w:r>
    </w:p>
    <w:p w:rsidR="00987393" w:rsidRPr="00BC1A91" w:rsidRDefault="000B40B1" w:rsidP="00BC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87393" w:rsidRPr="00BC1A91">
        <w:rPr>
          <w:rFonts w:ascii="Times New Roman" w:hAnsi="Times New Roman" w:cs="Times New Roman"/>
          <w:sz w:val="28"/>
          <w:szCs w:val="28"/>
          <w:lang w:val="uk-UA"/>
        </w:rPr>
        <w:t>видами діяльності : ігрова, трудова, комунікативна, пізнавальна, рухова, навчальна з урахуванням освітніх напрямів;</w:t>
      </w:r>
    </w:p>
    <w:p w:rsidR="00987393" w:rsidRPr="00BC1A91" w:rsidRDefault="000B40B1" w:rsidP="00BC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87393" w:rsidRPr="00BC1A91">
        <w:rPr>
          <w:rFonts w:ascii="Times New Roman" w:hAnsi="Times New Roman" w:cs="Times New Roman"/>
          <w:sz w:val="28"/>
          <w:szCs w:val="28"/>
          <w:lang w:val="uk-UA"/>
        </w:rPr>
        <w:t>інтегрованими блоками розв’язувати завдання  художньо-естетичного, соціально-морального, мовленнєвого розвитку під час різних видів діяльності; окремо в такому разі слід запланувати завдання і види роботи з фізичної культури і музики;</w:t>
      </w:r>
    </w:p>
    <w:p w:rsidR="00987393" w:rsidRPr="00BC1A91" w:rsidRDefault="000B40B1" w:rsidP="00BC1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A9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87393" w:rsidRPr="00BC1A91">
        <w:rPr>
          <w:rFonts w:ascii="Times New Roman" w:hAnsi="Times New Roman" w:cs="Times New Roman"/>
          <w:sz w:val="28"/>
          <w:szCs w:val="28"/>
          <w:lang w:val="uk-UA"/>
        </w:rPr>
        <w:t>освітніми напрямами, кожного дня домінує один напрям під час взаємодії з іншими під час урахування змісту усіх видів діяльності тощо</w:t>
      </w:r>
    </w:p>
    <w:p w:rsidR="00C25518" w:rsidRPr="00F556D0" w:rsidRDefault="00F556D0" w:rsidP="00F556D0">
      <w:pPr>
        <w:spacing w:after="0"/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uk-UA"/>
        </w:rPr>
      </w:pPr>
      <w:r w:rsidRPr="00F556D0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uk-UA"/>
        </w:rPr>
        <w:t>Пріоритетні напрями освітньої діяльності</w:t>
      </w:r>
    </w:p>
    <w:p w:rsidR="00143C37" w:rsidRPr="00F44804" w:rsidRDefault="00143C37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32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Pr="00F448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ході планування </w:t>
      </w:r>
      <w:r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освітньої</w:t>
      </w:r>
      <w:r w:rsidRPr="00F448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важливо обов'язково враховувати </w:t>
      </w:r>
      <w:r w:rsidR="00224345"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пріоритетні напрями роботи в нинішніх умовах</w:t>
      </w:r>
      <w:r w:rsidRPr="00F448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</w:p>
    <w:p w:rsidR="00143C37" w:rsidRPr="005A0FF6" w:rsidRDefault="00143C37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224345" w:rsidRPr="000031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формування навичок захисту життя</w:t>
      </w:r>
      <w:r w:rsidR="00224345"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свого та близьких: без ігнорування, залякування і драматизації </w:t>
      </w:r>
      <w:r w:rsidR="00224345" w:rsidRPr="0000315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дітей треба навчити жити в нинішніх умовах</w:t>
      </w:r>
      <w:r w:rsidR="00224345"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F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A2764D" w:rsidRPr="00526EB2" w:rsidRDefault="00224345" w:rsidP="00526EB2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0031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пробудження милосердя</w:t>
      </w:r>
      <w:r w:rsidR="00B90F6A"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адже навколо багато людей, які потребують реальної допомоги, уваги, турботи;</w:t>
      </w:r>
    </w:p>
    <w:p w:rsidR="00B90F6A" w:rsidRPr="00003151" w:rsidRDefault="00B90F6A" w:rsidP="00143C37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0031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здійснення правового і громадянського</w:t>
      </w:r>
      <w:r w:rsidR="00143C37" w:rsidRPr="00003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3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(у напрямі розуміння меж власної свободи у співвідношенні зі свободою інших людей), а також </w:t>
      </w:r>
      <w:r w:rsidRPr="000031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патріотичного виховання;</w:t>
      </w:r>
    </w:p>
    <w:p w:rsidR="00B90F6A" w:rsidRPr="00526EB2" w:rsidRDefault="00B90F6A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6E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формування ціннісних пріоритетів, </w:t>
      </w:r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передусім загальнолюдських цінностей;</w:t>
      </w:r>
    </w:p>
    <w:p w:rsidR="00143C37" w:rsidRPr="00526EB2" w:rsidRDefault="00143C37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526E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інтегрований підхід</w:t>
      </w:r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організації та змісту дошкільної освіти; </w:t>
      </w:r>
    </w:p>
    <w:p w:rsidR="007D1E62" w:rsidRPr="00526EB2" w:rsidRDefault="00143C37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пріоритету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провідним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видам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кожному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віковому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періоді</w:t>
      </w:r>
      <w:proofErr w:type="spellEnd"/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>.     </w:t>
      </w:r>
    </w:p>
    <w:p w:rsidR="00A2764D" w:rsidRPr="00526EB2" w:rsidRDefault="00143C37" w:rsidP="00A276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26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3C37" w:rsidRPr="00F556D0" w:rsidRDefault="007D1E62" w:rsidP="00143C37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Щодо ведення документації, в своїй роботі вихователі</w:t>
      </w:r>
      <w:r w:rsidR="003026DC" w:rsidRPr="00F5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</w:t>
      </w:r>
      <w:r w:rsidR="003026DC" w:rsidRPr="00F5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ються</w:t>
      </w:r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«Примірною інструкція з діловодства у дошкільних навчальних закладах» затвердженою наказом Міністерства освіти і науки, молоді та спорту України від  01.10.2012 р. № 1059.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інструкція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встановлює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загальні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вимоги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документування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управлінської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документами в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дошкільних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F5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закладах.</w:t>
      </w:r>
    </w:p>
    <w:p w:rsidR="00143C37" w:rsidRPr="008A3010" w:rsidRDefault="00143C37" w:rsidP="008A301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F32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</w:t>
      </w:r>
      <w:r w:rsidR="00F64749"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написання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плану освітньої роботи слід </w:t>
      </w:r>
      <w:r w:rsidR="003026DC"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завжди 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враховувати конкретні педагогічні умови: віковий склад групи; результати діагностики розвитку дітей (педагогічного обстеження) на початок навчального року (перших 2 - 3 тижні вересня); розподіл дітей на підгрупи за психологічним віком; якість предметно - розвивального середовища у групі та за її межами. </w:t>
      </w:r>
    </w:p>
    <w:p w:rsidR="00A2764D" w:rsidRPr="009812C1" w:rsidRDefault="00143C37" w:rsidP="009812C1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різною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затверджується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педрадою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закдаду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 освіти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молодого педагога (до 3-х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proofErr w:type="gram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спрощена</w:t>
      </w:r>
      <w:proofErr w:type="spellEnd"/>
      <w:r w:rsidR="00C26D53"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proofErr w:type="gram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педагога-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професіонала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жодному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випадку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допускається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безсистемність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пропущення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окремих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занять та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1F7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proofErr w:type="spellStart"/>
      <w:r w:rsidRPr="00141F7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пішохідні</w:t>
      </w:r>
      <w:proofErr w:type="spellEnd"/>
      <w:r w:rsidRPr="00141F7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переходи;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фізкультура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свіжому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колективна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сюжетно -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рольові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конструктивно -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будівельні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театралізовані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СХД: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художньо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мовленнєва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образотворча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театралізована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краще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планувати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тижню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почергово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дослідницько</w:t>
      </w:r>
      <w:proofErr w:type="spellEnd"/>
      <w:proofErr w:type="gram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пошукова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86901"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186901" w:rsidRPr="0095404E" w:rsidRDefault="00186901" w:rsidP="000F354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Педагог має свободу вибору найбільш ефективної та зручної для нього моделі та форми планування як інструменту організації освітньої діяльності.</w:t>
      </w:r>
      <w:r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Форма планування може бути довільною: сітка, текст, або комбінована.</w:t>
      </w:r>
      <w:r w:rsidR="00A07C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Під час складання планів уникати </w:t>
      </w:r>
      <w:r w:rsidR="000F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багатослів’я</w:t>
      </w:r>
      <w:r w:rsidR="00A07C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надмірного лаконізму</w:t>
      </w:r>
      <w:r w:rsidR="000F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натомість </w:t>
      </w:r>
      <w:r w:rsidR="00A07C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обов’язково слід дотримуватись чітк</w:t>
      </w:r>
      <w:r w:rsidR="000F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A07C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конкретних формулювань, що  допоможе зробити план змістовним і дієвим.</w:t>
      </w:r>
    </w:p>
    <w:p w:rsidR="002F020F" w:rsidRPr="0095404E" w:rsidRDefault="00143C37" w:rsidP="000F3544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Зазвичай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закладах</w:t>
      </w:r>
      <w:proofErr w:type="gram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дошкільної освіти</w:t>
      </w:r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педагоги</w:t>
      </w:r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складають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перспективний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календарний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належать до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обов’язкової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документації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вихователя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Водночас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єдиних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 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способу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наповнення</w:t>
      </w:r>
      <w:proofErr w:type="spellEnd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020F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proofErr w:type="spellEnd"/>
      <w:r w:rsidR="007939C0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це на розсуд педагогічного колективу</w:t>
      </w:r>
      <w:r w:rsidR="002B7FDB" w:rsidRPr="00954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24721" w:rsidRPr="0095404E" w:rsidRDefault="0095404E" w:rsidP="0095404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5404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Перспективний план</w:t>
      </w:r>
    </w:p>
    <w:p w:rsidR="002F020F" w:rsidRPr="0095404E" w:rsidRDefault="002F020F" w:rsidP="002F020F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95404E">
        <w:rPr>
          <w:color w:val="000000"/>
          <w:sz w:val="28"/>
          <w:szCs w:val="28"/>
        </w:rPr>
        <w:t>Перспективний план дає змогу висвітлити напрями роботи педагога на тривалий період: тиждень, місяць, квартал.</w:t>
      </w:r>
      <w:r w:rsidR="00143C37" w:rsidRPr="0095404E">
        <w:rPr>
          <w:sz w:val="28"/>
          <w:szCs w:val="28"/>
          <w:shd w:val="clear" w:color="auto" w:fill="FFFFFF"/>
        </w:rPr>
        <w:t xml:space="preserve"> </w:t>
      </w:r>
      <w:r w:rsidRPr="0095404E">
        <w:rPr>
          <w:color w:val="000000"/>
          <w:sz w:val="28"/>
          <w:szCs w:val="28"/>
        </w:rPr>
        <w:t>Зазвичай це таблична або графічна форма. Таблична форма традиційна. Нею користується більшість дитячих садків. Переваги такого плану в тому, що можна розписати не лише тематику та основні завдання освітньої діяльності, а й коротко зазначити зміст. Також педагоги обирають цю форму планування через можливість вносити до неї зміни та примітки.</w:t>
      </w:r>
    </w:p>
    <w:p w:rsidR="002B7FDB" w:rsidRPr="00534758" w:rsidRDefault="000B40B1" w:rsidP="00534758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перспективних планів відносяться: сітки занять, їх тематика; зміст ігрової та трудової діяльності; тематика свят та розваг; комплекси ранкової гімнастики та гімнастики пробудження після денного сну (по 2 комплекси на місяць з ускладненнями на другому тижні); </w:t>
      </w:r>
      <w:proofErr w:type="spellStart"/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загартувальні</w:t>
      </w:r>
      <w:proofErr w:type="spellEnd"/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заходи (назва, норми); робота з </w:t>
      </w:r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атьками (</w:t>
      </w:r>
      <w:r w:rsidR="00741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нових акцентів у звичних </w:t>
      </w:r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форма</w:t>
      </w:r>
      <w:r w:rsid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 взаємодії з батьками</w:t>
      </w:r>
      <w:r w:rsidRPr="00AA16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); довготривалі спостереження (назва об'єкту, мета, короткі запитання).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Перспективне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 -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рольових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ігор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варто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продумувати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етапи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розгортання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сюжету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гри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певного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відрізку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часу - 2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тижні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місяць</w:t>
      </w:r>
      <w:proofErr w:type="spellEnd"/>
      <w:r w:rsidRP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GoBack"/>
      <w:proofErr w:type="spellStart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>Графічний</w:t>
      </w:r>
      <w:proofErr w:type="spellEnd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>перспективний</w:t>
      </w:r>
      <w:proofErr w:type="spellEnd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 xml:space="preserve"> у вигляді дерева </w:t>
      </w:r>
      <w:proofErr w:type="gramStart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>цілей  або</w:t>
      </w:r>
      <w:proofErr w:type="gramEnd"/>
      <w:r w:rsidR="002B7FDB" w:rsidRPr="00534758">
        <w:rPr>
          <w:rFonts w:ascii="Times New Roman" w:hAnsi="Times New Roman" w:cs="Times New Roman"/>
          <w:color w:val="000000"/>
          <w:sz w:val="28"/>
          <w:szCs w:val="28"/>
        </w:rPr>
        <w:t xml:space="preserve"> інтелектуальної карти. Така форма планування зручна тим, що на одному аркуші можна розмістити значну кількість інформації. Проте  вона не підійде педагогам-початківцям, оскільки не містить чітких рекомендацій щодо реалізації освітніх завдань.</w:t>
      </w:r>
    </w:p>
    <w:bookmarkEnd w:id="0"/>
    <w:p w:rsidR="009A4925" w:rsidRDefault="009A4925" w:rsidP="009A4925">
      <w:pPr>
        <w:pStyle w:val="3"/>
        <w:shd w:val="clear" w:color="auto" w:fill="FFFFFF"/>
        <w:spacing w:before="0" w:after="15" w:line="420" w:lineRule="atLeast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</w:p>
    <w:p w:rsidR="002B7FDB" w:rsidRDefault="002B7FDB" w:rsidP="009A4925">
      <w:pPr>
        <w:pStyle w:val="3"/>
        <w:shd w:val="clear" w:color="auto" w:fill="FFFFFF"/>
        <w:spacing w:before="0" w:after="15" w:line="42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A3010">
        <w:rPr>
          <w:rFonts w:ascii="Times New Roman" w:hAnsi="Times New Roman" w:cs="Times New Roman"/>
          <w:color w:val="000000"/>
          <w:sz w:val="32"/>
          <w:szCs w:val="32"/>
        </w:rPr>
        <w:t>Календарний план</w:t>
      </w:r>
    </w:p>
    <w:p w:rsidR="002B7FDB" w:rsidRPr="008A3010" w:rsidRDefault="002B7FDB" w:rsidP="002B7FDB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8A3010">
        <w:rPr>
          <w:color w:val="000000"/>
          <w:sz w:val="28"/>
          <w:szCs w:val="28"/>
        </w:rPr>
        <w:t>Календарний план має містити інформацію про організацію вихователем освітньої діяльності дітей на кожен день. Такий план також не має сталої структури, у кожному дитячому садку вона своя. Якщо форма перспективного плану має бути спільною для всіх педагогів, то форма календарного плану може бути індивідуальною для кожного вихователя.</w:t>
      </w:r>
    </w:p>
    <w:p w:rsidR="000B40B1" w:rsidRDefault="000B40B1" w:rsidP="000B40B1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з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варіантів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режимними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моментами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(ранок,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заняття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перша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прогулянка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і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СХД,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розваги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друга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прогулянка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вечір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дня.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традиційний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підхід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 половина дня: 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Ранок</w:t>
      </w:r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EF5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бесіди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спостереження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з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дітьми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батьками;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рухова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502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Заняття</w:t>
      </w:r>
      <w:proofErr w:type="spellEnd"/>
      <w:r w:rsidRPr="00EF502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тема</w:t>
      </w:r>
      <w:proofErr w:type="gram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програмовий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зміст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заняття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І прогулянка</w:t>
      </w:r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: </w:t>
      </w:r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спостереження, спортивні ігри та вправи, індивідуальна робота з різних розділів програми, екскурсії, прогулянки, походи за межі ЗДО, самостійна рухова діяльність дітей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ІІ половина дня: 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Праця</w:t>
      </w:r>
      <w:proofErr w:type="spellEnd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самостійна</w:t>
      </w:r>
      <w:proofErr w:type="spellEnd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художня</w:t>
      </w:r>
      <w:proofErr w:type="spellEnd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діяльність</w:t>
      </w:r>
      <w:proofErr w:type="spellEnd"/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Різні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господарсько-побутова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природі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формах. СХД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образотворча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художньо-оформлювальна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мовленнєва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театралізована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Розваги</w:t>
      </w:r>
      <w:proofErr w:type="spellEnd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ігри</w:t>
      </w:r>
      <w:proofErr w:type="spellEnd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Різні види театрів (ляльковий, тіньовий, іграшок тощо), ігри - драматизації, інсценізації, концерти, фізкультурні, музичні, літературні дозвілля.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ІІ </w:t>
      </w:r>
      <w:proofErr w:type="spellStart"/>
      <w:r w:rsidRPr="00EF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прогулянка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F502C" w:rsidRPr="00EF502C" w:rsidRDefault="00EF502C" w:rsidP="00EF502C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спостереження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з батьками,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рухова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EF5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0FF6" w:rsidRPr="00267338" w:rsidRDefault="000B40B1" w:rsidP="00DE3DF4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01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Плануючи роботу за будь-якою схемою та будь - якими раціональними особистими підходами до планування варто</w:t>
      </w:r>
      <w:r w:rsidR="002673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врахувати методичні рекомендації до освітньої програми «Дитина» щодо сучасних форм організації освітнього процесу. Плануючи і здійснюючи освітню діяльність з дітьми дошкільного віку доцільно проводити її у формі педагогічного спілкування в колі, </w:t>
      </w:r>
      <w:r w:rsidR="002673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різних видів занять,</w:t>
      </w:r>
      <w:r w:rsidR="002673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освітніх ситуацій та подорожей, тематичних проектів, прогулянок, екскурсій, дослідницько-пошукової діяльності, творчих ігор, гурткової роботи</w:t>
      </w:r>
      <w:r w:rsidR="00741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самостійної діяльності дітей відповідно до завдань фізичного, соціального, комунікативного, пізнавального та художньо-естетичного розвитку. В освітньому процесі закладу дошкільної освіти провідним має стати спілкування дорослого з дітьми. Таке спілкування не регламентоване в часі і відбувається впродовж дня</w:t>
      </w:r>
      <w:r w:rsidR="00A07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E3DF4" w:rsidRPr="00DE3DF4" w:rsidRDefault="00DE3DF4" w:rsidP="00DE3DF4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3FA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Загартувальні</w:t>
      </w:r>
      <w:proofErr w:type="spellEnd"/>
      <w:r w:rsidRPr="00D03FA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03FA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процедури</w:t>
      </w:r>
      <w:proofErr w:type="spellEnd"/>
      <w:r w:rsidR="00D03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</w:t>
      </w:r>
      <w:proofErr w:type="spellStart"/>
      <w:proofErr w:type="gram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розписуються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місяць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у перспективному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плані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</w:t>
      </w:r>
    </w:p>
    <w:p w:rsidR="00D03FAF" w:rsidRPr="00D03FAF" w:rsidRDefault="00D03FAF" w:rsidP="00D03FA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Здійснювати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комплекс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загартувальних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заходів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із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використанням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повітря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сонця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води.</w:t>
      </w:r>
      <w:r w:rsidRPr="00D03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Систематично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провітрювати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групове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приміщення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підтримувати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температуру </w:t>
      </w:r>
      <w:proofErr w:type="spellStart"/>
      <w:proofErr w:type="gramStart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повітря</w:t>
      </w:r>
      <w:proofErr w:type="spell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+</w:t>
      </w:r>
      <w:proofErr w:type="gramEnd"/>
      <w:r w:rsidRPr="00D0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20-22 С.</w:t>
      </w:r>
    </w:p>
    <w:p w:rsidR="00D03FAF" w:rsidRPr="00D03FAF" w:rsidRDefault="00D03FAF" w:rsidP="00D03FA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Водні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процедури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вологе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обтирання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D03FAF" w:rsidRPr="00D03FAF" w:rsidRDefault="00D03FAF" w:rsidP="00D03FA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Ходіння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по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оздоровчих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доріжках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для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профілактики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плоскостопості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D03FAF" w:rsidRPr="00D03FAF" w:rsidRDefault="00D03FAF" w:rsidP="00D03FA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Полоскання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горла.</w:t>
      </w:r>
    </w:p>
    <w:p w:rsidR="00D03FAF" w:rsidRDefault="00D03FAF" w:rsidP="00D03FAF">
      <w:pPr>
        <w:spacing w:after="160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Обливання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водою рук до </w:t>
      </w:r>
      <w:proofErr w:type="spellStart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ліктя</w:t>
      </w:r>
      <w:proofErr w:type="spellEnd"/>
      <w:r w:rsidRPr="00D03FA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. </w:t>
      </w:r>
    </w:p>
    <w:p w:rsidR="008A5D8D" w:rsidRPr="008A5D8D" w:rsidRDefault="008A5D8D" w:rsidP="00D03FA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Програма «Дитина» зазначає, що найбільш доцільним та дієвим є природні</w:t>
      </w:r>
      <w:r w:rsidR="002E26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 загарт</w:t>
      </w:r>
      <w:r w:rsidR="002E26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ування</w:t>
      </w:r>
      <w:r w:rsidR="002E26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прогулянки, умивання, полегшений одяг, ходьба босоніж. Такі процедури. часто повторювані упродовж дня мають більший </w:t>
      </w:r>
      <w:proofErr w:type="spellStart"/>
      <w:r w:rsidR="002E26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загартовувальний</w:t>
      </w:r>
      <w:proofErr w:type="spellEnd"/>
      <w:r w:rsidR="002E26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ефект.</w:t>
      </w:r>
    </w:p>
    <w:p w:rsidR="00A40A19" w:rsidRDefault="00216406" w:rsidP="00216406">
      <w:pPr>
        <w:spacing w:after="160"/>
        <w:jc w:val="center"/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</w:pPr>
      <w:proofErr w:type="spellStart"/>
      <w:r w:rsidRPr="00216406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Планування</w:t>
      </w:r>
      <w:proofErr w:type="spellEnd"/>
      <w:r w:rsidRPr="00216406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proofErr w:type="spellStart"/>
      <w:r w:rsidRPr="00216406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прогуля</w:t>
      </w:r>
      <w:r w:rsidR="00A40A19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нки</w:t>
      </w:r>
      <w:proofErr w:type="spellEnd"/>
      <w:r w:rsidR="00A40A19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:</w:t>
      </w:r>
    </w:p>
    <w:p w:rsidR="00692570" w:rsidRDefault="00473F0A" w:rsidP="00ED3A2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A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дошкільників прогулянка має велике значення з точки зору зміни видів діяльності, забезпечення </w:t>
      </w:r>
      <w:r w:rsidR="00ED3A25" w:rsidRPr="00ED3A25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позитивного емоційного стану і забезпечення потреби у рухові активності. Для вихователя це оптимальний час для всебічного гармонійного</w:t>
      </w:r>
      <w:r w:rsidR="00ED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A25" w:rsidRPr="00ED3A25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 дітей, виховання базових якостей особистості.</w:t>
      </w:r>
      <w:r w:rsidR="00ED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Тривалість прогулянки у кожній віковій групі залежить від сезону. Для перебування дітей на свіжому повітрі відводиться приблизно до чотирьох годин на день. Улітку цей час максимально збільшується з перервами на харчування і сон. У закладі дошкільної освіти планують дві прогулянки: денну (після ігрових занять) та вечірню (після полуденка)</w:t>
      </w:r>
      <w:r w:rsidR="00692570">
        <w:rPr>
          <w:rFonts w:ascii="Times New Roman" w:hAnsi="Times New Roman" w:cs="Times New Roman"/>
          <w:sz w:val="28"/>
          <w:szCs w:val="28"/>
          <w:shd w:val="clear" w:color="auto" w:fill="FFFFFF"/>
        </w:rPr>
        <w:t>. Освітня програма «Дитина» рекомендує батькам проводити ще одну прогулянку з дитиною упродовж однієї години з 19.00.                                                  Під час планування прогулянки основне завдання вихователя полягає у забезпеченні активної,  змістовної, різноманітної та цікавої для дітей діяльності. Зміст діяльності дітей на прогулянці залежить від часу доби, пори року, погоди, тематики тижня, попередньої освітньої діяльності, інтересів та віку.</w:t>
      </w:r>
    </w:p>
    <w:p w:rsidR="00692570" w:rsidRDefault="00692570" w:rsidP="00ED3A25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73F0A" w:rsidRPr="00692570" w:rsidRDefault="00692570" w:rsidP="00ED3A25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925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Структурно прогулянка включає в себе:</w:t>
      </w:r>
      <w:r w:rsidR="00ED3A25" w:rsidRPr="006925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</w:p>
    <w:p w:rsidR="00A40A19" w:rsidRPr="00A40A19" w:rsidRDefault="00A40A19" w:rsidP="00A40A19">
      <w:pPr>
        <w:pStyle w:val="a5"/>
        <w:numPr>
          <w:ilvl w:val="0"/>
          <w:numId w:val="16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Ігри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</w:t>
      </w: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рухливі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дидактичні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будівельно-конструктивні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сюжетно- </w:t>
      </w: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рольові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A40A19" w:rsidRPr="00A40A19" w:rsidRDefault="00A40A19" w:rsidP="00A40A19">
      <w:pPr>
        <w:pStyle w:val="a5"/>
        <w:numPr>
          <w:ilvl w:val="0"/>
          <w:numId w:val="16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спортивні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вправи</w:t>
      </w:r>
      <w:proofErr w:type="spellEnd"/>
      <w:r w:rsidRPr="00A40A1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Pr="00A40A19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 </w:t>
      </w:r>
    </w:p>
    <w:p w:rsidR="00A40A19" w:rsidRPr="001F0DB4" w:rsidRDefault="00A40A19" w:rsidP="001F0DB4">
      <w:pPr>
        <w:pStyle w:val="a5"/>
        <w:numPr>
          <w:ilvl w:val="0"/>
          <w:numId w:val="16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спостереження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явищами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природи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експериментування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Pr="001F0DB4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 </w:t>
      </w:r>
    </w:p>
    <w:p w:rsidR="00A40A19" w:rsidRPr="001F0DB4" w:rsidRDefault="00A40A19" w:rsidP="001F0DB4">
      <w:pPr>
        <w:pStyle w:val="a5"/>
        <w:numPr>
          <w:ilvl w:val="0"/>
          <w:numId w:val="16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праця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природі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та на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майданчику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Pr="001F0DB4">
        <w:rPr>
          <w:rFonts w:ascii="Times New Roman" w:eastAsiaTheme="minorEastAsia" w:hAnsi="Times New Roman" w:cs="Times New Roman"/>
          <w:bCs/>
          <w:color w:val="002060"/>
          <w:kern w:val="24"/>
          <w:sz w:val="36"/>
          <w:szCs w:val="36"/>
          <w:lang w:eastAsia="uk-UA"/>
        </w:rPr>
        <w:t xml:space="preserve"> </w:t>
      </w:r>
    </w:p>
    <w:p w:rsidR="00A40A19" w:rsidRPr="001F0DB4" w:rsidRDefault="00A40A19" w:rsidP="001F0DB4">
      <w:pPr>
        <w:pStyle w:val="a5"/>
        <w:numPr>
          <w:ilvl w:val="0"/>
          <w:numId w:val="16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індивідуальна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робота /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особистісно</w:t>
      </w:r>
      <w:proofErr w:type="spellEnd"/>
      <w:r w:rsid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зорієнтоване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спілкування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216406" w:rsidRPr="00141F7C" w:rsidRDefault="001F0DB4" w:rsidP="001F0DB4">
      <w:pPr>
        <w:pStyle w:val="a5"/>
        <w:numPr>
          <w:ilvl w:val="0"/>
          <w:numId w:val="17"/>
        </w:numPr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самостійна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діяльність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дітей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їх</w:t>
      </w:r>
      <w:proofErr w:type="spellEnd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F0DB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вибором</w:t>
      </w:r>
      <w:proofErr w:type="spellEnd"/>
      <w:r w:rsidR="00A67FB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141F7C" w:rsidRDefault="00141F7C" w:rsidP="00141F7C">
      <w:pPr>
        <w:pStyle w:val="a5"/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161895" w:rsidRPr="00CC05C5" w:rsidRDefault="00141F7C" w:rsidP="00A07C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C1C"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Надаючи дітям  можливість для вільних ігор, доцільно звернути увагу на ігри з вільними матеріалами – пр</w:t>
      </w:r>
      <w:r w:rsidR="003F2CBB" w:rsidRPr="002E6C1C">
        <w:rPr>
          <w:rFonts w:ascii="Times New Roman" w:hAnsi="Times New Roman" w:cs="Times New Roman"/>
          <w:sz w:val="28"/>
          <w:szCs w:val="28"/>
          <w:shd w:val="clear" w:color="auto" w:fill="FFFFFF"/>
        </w:rPr>
        <w:t>иродничими і побутовими, які можна</w:t>
      </w:r>
      <w:r w:rsidR="002E6C1C" w:rsidRPr="002E6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2CBB" w:rsidRPr="002E6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використовувати в різний спосіб. Це мушлі, камінчики, коробки, жолуді, шишки, палички, листя тощо. Такі матеріали приваблюють дітей, вони  доступні, мобільні, економічні і екологічні.                                                                             </w:t>
      </w:r>
      <w:r w:rsidR="003F2CBB" w:rsidRPr="00CC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розвитку пізнавальних інтересів дошкільників слід систематично проводити різноманітні спостереження (за рослинами, тваринами, сезонними змінами в природі, </w:t>
      </w:r>
      <w:r w:rsidR="00161895" w:rsidRPr="00CC05C5">
        <w:rPr>
          <w:rFonts w:ascii="Times New Roman" w:hAnsi="Times New Roman" w:cs="Times New Roman"/>
          <w:sz w:val="28"/>
          <w:szCs w:val="28"/>
          <w:shd w:val="clear" w:color="auto" w:fill="FFFFFF"/>
        </w:rPr>
        <w:t>працею дорослих, транспортом тощо), підтримувати спостереження з ініціативи дітей. У ході спостережень заохочуйте дітей ставити запитання і самостійно шукати відповіді на них.</w:t>
      </w:r>
      <w:r w:rsidR="003F2CBB" w:rsidRPr="00CC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1895" w:rsidRDefault="00161895" w:rsidP="00141F7C">
      <w:pPr>
        <w:pStyle w:val="a5"/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Доцільно облаштувати дослідницьку і етимологічну ділянки для здійснення дітьми самостійної пошукової діяльності та нескладного експериментування. Це – город, клумба, метеорологічна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міністанція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141F7C" w:rsidRDefault="00161895" w:rsidP="00141F7C">
      <w:pPr>
        <w:pStyle w:val="a5"/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Зміст і форми трудової діяльності дітей на прогулянці слід планувати і проводити відповідно до пори року та стану погоди. У літній період і восени – праця на городі і квітниках, збирання врожаю,</w:t>
      </w:r>
      <w:r w:rsidR="003F2CB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насіння квітів і трав. Узимку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lastRenderedPageBreak/>
        <w:t>позгрібати сніг, розчистити доріжки, прикрасити ділянку сніговими скульптурами</w:t>
      </w:r>
      <w:r w:rsidR="009F0F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 Трудові завдання мають відповідати можливостям дітей і водночас вимагати від них певних вольових і фізичних зусиль.</w:t>
      </w:r>
    </w:p>
    <w:p w:rsidR="00686E4C" w:rsidRDefault="00686E4C" w:rsidP="00141F7C">
      <w:pPr>
        <w:pStyle w:val="a5"/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Самостійна діяльність на прогулянці є корисною для дітей  лише в </w:t>
      </w:r>
      <w:r w:rsidRPr="00686E4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оптимально створеному розвивальному середовищі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Т</w:t>
      </w:r>
      <w:r w:rsidRPr="00686E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оді діти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досягають певного рівня самостійності в різних видах діяльності: ігровій, комунікативній, руховій,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пізнавально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-дослідницькій, продуктивній (малювання, ліплення), трудовій.</w:t>
      </w:r>
    </w:p>
    <w:p w:rsidR="00686E4C" w:rsidRDefault="00686E4C" w:rsidP="00141F7C">
      <w:pPr>
        <w:pStyle w:val="a5"/>
        <w:spacing w:after="16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У літній період</w:t>
      </w:r>
      <w:r w:rsidR="00860CD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більшу увагу слід приділяти тематичним пізнавальним прогулянкам за межі дошкільної освіти та екскурсіям.</w:t>
      </w:r>
    </w:p>
    <w:p w:rsidR="00860CDF" w:rsidRPr="00860CDF" w:rsidRDefault="00860CDF" w:rsidP="00860CDF">
      <w:pPr>
        <w:spacing w:after="160"/>
        <w:jc w:val="center"/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  <w:lang w:val="uk-UA"/>
        </w:rPr>
      </w:pPr>
      <w:proofErr w:type="spellStart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Орієнтовний</w:t>
      </w:r>
      <w:proofErr w:type="spellEnd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зразок</w:t>
      </w:r>
      <w:proofErr w:type="spellEnd"/>
      <w:r w:rsidRPr="00860CD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</w:t>
      </w:r>
      <w:proofErr w:type="spellStart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планування</w:t>
      </w:r>
      <w:proofErr w:type="spellEnd"/>
      <w:proofErr w:type="gramEnd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піш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  <w:lang w:val="uk-UA"/>
        </w:rPr>
        <w:t>ого</w:t>
      </w:r>
      <w:r w:rsidRPr="00860CDF"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переход</w:t>
      </w:r>
      <w:r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FFFFF"/>
          <w:lang w:val="uk-UA"/>
        </w:rPr>
        <w:t>у</w:t>
      </w:r>
    </w:p>
    <w:p w:rsidR="00860CDF" w:rsidRPr="00860CDF" w:rsidRDefault="00860CDF" w:rsidP="00860CD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0CD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Піший перехід навколо дитячого  садка.       Дата проведення.</w:t>
      </w:r>
    </w:p>
    <w:p w:rsidR="00860CDF" w:rsidRPr="004D230C" w:rsidRDefault="00860CDF" w:rsidP="00860CD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Мета: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формувати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вміння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ходити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різним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темпом,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додержуючись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відстані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попередньої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пари на один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крок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Ходити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звичному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темпі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двома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переходами </w:t>
      </w:r>
      <w:proofErr w:type="gram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 по</w:t>
      </w:r>
      <w:proofErr w:type="gram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хвилин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кожний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) з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активним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відпочинком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між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ними. Перерву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влаштувати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5-10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хвилин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час перерви провести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спостереження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рухливою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грою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старших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дошкільників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Ходьба по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колоді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 перший</w:t>
      </w:r>
      <w:proofErr w:type="gram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 – руки в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сторони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другий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поясі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третій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звичайна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ходьба.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Рухлива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</w:t>
      </w:r>
      <w:proofErr w:type="spellEnd"/>
      <w:r w:rsidRPr="00860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«Трамвай».</w:t>
      </w:r>
    </w:p>
    <w:p w:rsidR="00860CDF" w:rsidRDefault="00860CDF" w:rsidP="00860CDF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60CDF" w:rsidRPr="007C36C1" w:rsidRDefault="00860CDF" w:rsidP="00860CDF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7C36C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Екскурсія</w:t>
      </w:r>
    </w:p>
    <w:p w:rsidR="00860CDF" w:rsidRDefault="00860CDF" w:rsidP="00860C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CDF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Екскурсія є особливою формою організованої освітньої діяльності. </w:t>
      </w:r>
      <w:r w:rsidRPr="00860CDF">
        <w:rPr>
          <w:rFonts w:ascii="Times New Roman" w:hAnsi="Times New Roman" w:cs="Times New Roman"/>
          <w:sz w:val="28"/>
          <w:szCs w:val="28"/>
          <w:shd w:val="clear" w:color="auto" w:fill="FFFFFF"/>
        </w:rPr>
        <w:t>Цінність екскурсії полягає у безпосередньому ознайомленні дітей з явищами природи в їх природніх взаємозв’язках, з рослинами і тваринами у середовищі їх існування, з</w:t>
      </w:r>
      <w:r w:rsidR="00811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CD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культурними об’єктами та діяльністю дорослих.</w:t>
      </w:r>
    </w:p>
    <w:p w:rsidR="007C36C1" w:rsidRDefault="007C36C1" w:rsidP="00860C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дітей молодшого дошкільного віку плануються і проводяться екскурсії-огляди в межах закладу, під час яких відбувається ознайомлення з його ділянкою (рослинним і тваринним світом), приміщеннями,  а також спостереження за роботою працівників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кухаря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лікаря, двірника). </w:t>
      </w:r>
    </w:p>
    <w:p w:rsidR="007C36C1" w:rsidRDefault="007C36C1" w:rsidP="00860C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Екскурсії за межі закладу планують і проводять з дітьми, починаючи  з середньої групи.  Вихователь повинен знати безпосереднє оточення закладу: бібліотеки, музеї, парки, сквери,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</w:t>
      </w:r>
      <w:proofErr w:type="spellEnd"/>
      <w:r w:rsidRPr="007C36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ятники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привабливі архітектурні споруди.</w:t>
      </w:r>
    </w:p>
    <w:p w:rsidR="008A5D8D" w:rsidRDefault="008A5D8D" w:rsidP="007C3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C36C1" w:rsidRPr="007C36C1" w:rsidRDefault="007C36C1" w:rsidP="007C3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C36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Структура екскурсії</w:t>
      </w:r>
    </w:p>
    <w:p w:rsidR="00860CDF" w:rsidRDefault="00921216" w:rsidP="00AF7D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Підготовчий етап</w:t>
      </w:r>
      <w:r w:rsidRPr="00AF7D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AF7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визначає тему, мету та зміст екскурсії, готує відповідний об’єкт. Слід враховувати, що кількість об’єктів не повинна перевищувати </w:t>
      </w:r>
      <w:r w:rsidRPr="00AF7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2-3 у </w:t>
      </w:r>
      <w:r w:rsidRPr="00AF7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середній групі та 3-4</w:t>
      </w:r>
      <w:r w:rsidRPr="00AF7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F7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старшій</w:t>
      </w:r>
      <w:r w:rsidRPr="00AF7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Під час визначення місця екскурсії потрібно враховувати фізичні можливості дітей, особливості дороги, пори року, стан погоди. Маршрут не повинен перевищувати </w:t>
      </w:r>
      <w:r w:rsidRPr="00AF7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2-3 кілометри</w:t>
      </w:r>
      <w:r w:rsidRPr="00AF7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обидва кінця.</w:t>
      </w:r>
    </w:p>
    <w:p w:rsidR="005E0344" w:rsidRDefault="005E0344" w:rsidP="00AF7D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7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Власне екскурсія</w:t>
      </w:r>
      <w:r w:rsidRPr="005E0344">
        <w:rPr>
          <w:rFonts w:ascii="Times New Roman" w:hAnsi="Times New Roman" w:cs="Times New Roman"/>
          <w:sz w:val="28"/>
          <w:szCs w:val="28"/>
          <w:shd w:val="clear" w:color="auto" w:fill="FFFFFF"/>
        </w:rPr>
        <w:t>. Під час екскурсії вихователь організовує спостереження дітей, продумує запитання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спрямовує пізнавальну активність дітей</w:t>
      </w:r>
      <w:r w:rsidR="00A92710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стимулює мислення, увагу, сприяє розвитку уяви.</w:t>
      </w:r>
    </w:p>
    <w:p w:rsidR="00A92710" w:rsidRDefault="00A92710" w:rsidP="00AF7D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7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Закріплення знань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відбуватися у різних формах: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дидактичні та творчі ігри;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складання гербарію, колекції;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 виробів з природного матеріалу;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тематичне малювання, ліплення, виготовлення колажів;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самостійна художня діяльність, зокрема музична й музично-ритмічна;</w:t>
      </w:r>
    </w:p>
    <w:p w:rsidR="00A92710" w:rsidRDefault="00A92710" w:rsidP="00A92710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читання й обговорення творів художньої літератури.</w:t>
      </w:r>
    </w:p>
    <w:p w:rsidR="00A92710" w:rsidRDefault="00A92710" w:rsidP="00A92710">
      <w:pPr>
        <w:pStyle w:val="a3"/>
        <w:spacing w:line="276" w:lineRule="auto"/>
        <w:ind w:left="10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Програма «Дитина» орієнтує вихователів на планування і здійснення </w:t>
      </w:r>
      <w:r w:rsidRPr="00A927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освітніх подорожей, квестів, </w:t>
      </w:r>
      <w:proofErr w:type="spellStart"/>
      <w:r w:rsidRPr="00A927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геокешингів</w:t>
      </w:r>
      <w:proofErr w:type="spellEnd"/>
      <w:r w:rsidRPr="00A927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1255E" w:rsidRPr="00A92710" w:rsidRDefault="0051255E" w:rsidP="00A92710">
      <w:pPr>
        <w:pStyle w:val="a3"/>
        <w:spacing w:line="276" w:lineRule="auto"/>
        <w:ind w:left="10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E1B9E" w:rsidRDefault="00E307CC" w:rsidP="00AA169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6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Планування</w:t>
      </w:r>
      <w:r w:rsidR="003A75A6" w:rsidRPr="00AA16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та проведення рухливих ігор упродовж дня</w:t>
      </w:r>
      <w:r w:rsidR="00893DAC" w:rsidRPr="00AA169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893DAC">
        <w:rPr>
          <w:b/>
          <w:sz w:val="32"/>
          <w:szCs w:val="32"/>
          <w:shd w:val="clear" w:color="auto" w:fill="FFFFFF"/>
        </w:rPr>
        <w:t xml:space="preserve">                                      </w:t>
      </w:r>
      <w:r w:rsidR="00893DAC" w:rsidRPr="00893DAC">
        <w:rPr>
          <w:shd w:val="clear" w:color="auto" w:fill="FFFFFF"/>
        </w:rPr>
        <w:t>(</w:t>
      </w:r>
      <w:r w:rsidR="00893DAC" w:rsidRPr="00AA169C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методичних рекомендацій до освітньої програми для дітей від 2 до 7 років «Дитина»)</w:t>
      </w:r>
    </w:p>
    <w:p w:rsidR="00AA169C" w:rsidRDefault="00AA169C" w:rsidP="00AA169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69C" w:rsidRPr="00AA169C" w:rsidRDefault="00AA169C" w:rsidP="00AA169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94"/>
        <w:gridCol w:w="8269"/>
      </w:tblGrid>
      <w:tr w:rsidR="0082631B" w:rsidTr="00CD3E0F">
        <w:tc>
          <w:tcPr>
            <w:tcW w:w="2294" w:type="dxa"/>
          </w:tcPr>
          <w:p w:rsidR="0082631B" w:rsidRPr="0082631B" w:rsidRDefault="0082631B" w:rsidP="00F662A5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263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Процеси життєдіяльності</w:t>
            </w:r>
          </w:p>
        </w:tc>
        <w:tc>
          <w:tcPr>
            <w:tcW w:w="8269" w:type="dxa"/>
          </w:tcPr>
          <w:p w:rsidR="0082631B" w:rsidRPr="0082631B" w:rsidRDefault="0082631B" w:rsidP="0082631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263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Рухливі ігри</w:t>
            </w:r>
          </w:p>
        </w:tc>
      </w:tr>
      <w:tr w:rsidR="0082631B" w:rsidTr="00CD3E0F">
        <w:tc>
          <w:tcPr>
            <w:tcW w:w="2294" w:type="dxa"/>
          </w:tcPr>
          <w:p w:rsidR="0082631B" w:rsidRDefault="00416866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Ранковий прийом</w:t>
            </w:r>
          </w:p>
        </w:tc>
        <w:tc>
          <w:tcPr>
            <w:tcW w:w="8269" w:type="dxa"/>
          </w:tcPr>
          <w:p w:rsidR="0082631B" w:rsidRPr="00DC060B" w:rsidRDefault="00416866" w:rsidP="00841CC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C060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Плануються 1-2 (3) рухливі гри.</w:t>
            </w:r>
          </w:p>
          <w:p w:rsidR="00416866" w:rsidRPr="00416866" w:rsidRDefault="00416866" w:rsidP="00841CCB">
            <w:pPr>
              <w:pStyle w:val="a3"/>
              <w:rPr>
                <w:shd w:val="clear" w:color="auto" w:fill="FFFFFF"/>
              </w:rPr>
            </w:pPr>
            <w:r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Доцільно проводити рухливі ігри з предметами, з киданням, ловінням та метанням, хороводні ігри, атракціони, </w:t>
            </w:r>
            <w:r w:rsidR="00841CCB"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малорухливі </w:t>
            </w:r>
            <w:r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ігри</w:t>
            </w:r>
            <w:r w:rsidR="00841CCB"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ігрові вправи.                                                                                      Ц</w:t>
            </w:r>
            <w:r w:rsid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 ігри передбачають залучення або кількох дітей, або невеликої групи, оскільки не всі вихованці одночасно приходять до групи.</w:t>
            </w:r>
            <w:r w:rsidR="00841CCB">
              <w:rPr>
                <w:shd w:val="clear" w:color="auto" w:fill="FFFFFF"/>
              </w:rPr>
              <w:t xml:space="preserve"> </w:t>
            </w:r>
            <w:r w:rsidR="00841CCB"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Діти, які поступово підходять, можуть зразу ж включатися в ігри  такого типу, тому що обирати ведучого не треба, завдання зрозумілі, рух</w:t>
            </w:r>
            <w:r w:rsid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41CCB"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ескладні.                                                                                 Рухливі ігри вранці не проводяться</w:t>
            </w:r>
          </w:p>
        </w:tc>
      </w:tr>
      <w:tr w:rsidR="0082631B" w:rsidRPr="005A0FF6" w:rsidTr="00CD3E0F">
        <w:tc>
          <w:tcPr>
            <w:tcW w:w="2294" w:type="dxa"/>
          </w:tcPr>
          <w:p w:rsidR="0082631B" w:rsidRDefault="00841CCB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Перша прогулянка</w:t>
            </w:r>
          </w:p>
        </w:tc>
        <w:tc>
          <w:tcPr>
            <w:tcW w:w="8269" w:type="dxa"/>
          </w:tcPr>
          <w:p w:rsidR="00841CCB" w:rsidRPr="00841CCB" w:rsidRDefault="00841CCB" w:rsidP="00841CC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060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Плануються 3-4 рухливі гри.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Доцільно проводити ігри середньої і великої рухливості, з різноманітними основними рухами, змагального характеру (змагання, естафети), з елементами спорту, з </w:t>
            </w:r>
            <w:r w:rsidR="00B3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м’ячами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українські</w:t>
            </w:r>
            <w:r w:rsidR="00B3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народні, </w:t>
            </w:r>
            <w:proofErr w:type="spellStart"/>
            <w:r w:rsidR="00B3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ловитки</w:t>
            </w:r>
            <w:proofErr w:type="spellEnd"/>
          </w:p>
          <w:p w:rsidR="0082631B" w:rsidRDefault="0082631B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2631B" w:rsidTr="00CD3E0F">
        <w:tc>
          <w:tcPr>
            <w:tcW w:w="2294" w:type="dxa"/>
          </w:tcPr>
          <w:p w:rsidR="0082631B" w:rsidRDefault="00FA1DE2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Друга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прогулянка</w:t>
            </w:r>
          </w:p>
        </w:tc>
        <w:tc>
          <w:tcPr>
            <w:tcW w:w="8269" w:type="dxa"/>
          </w:tcPr>
          <w:p w:rsidR="00DC060B" w:rsidRPr="00841CCB" w:rsidRDefault="00DC060B" w:rsidP="00DC060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060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 xml:space="preserve">Плануються 3-4 рухливі гри.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Доцільно проводити ігри середньої і великої рухливості, з різноманітними основними рухами, змагального характеру (змагання, естафети), з елементами спорту, з м’ячами, українські народні,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ловитки</w:t>
            </w:r>
            <w:proofErr w:type="spellEnd"/>
          </w:p>
          <w:p w:rsidR="0082631B" w:rsidRDefault="00DC060B" w:rsidP="00DC060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Якщо у другій половині дня (за певних несприятливих умов діти знаходяться у групі), доцільно планувати і проводити</w:t>
            </w:r>
            <w:r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хороводні ігри, малорухливі ігри,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ігри з предметами, </w:t>
            </w:r>
            <w:r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атракціони, ігрові вправи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 підгрупами</w:t>
            </w:r>
            <w:r w:rsidRPr="00841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82631B" w:rsidTr="00CD3E0F">
        <w:tc>
          <w:tcPr>
            <w:tcW w:w="2294" w:type="dxa"/>
          </w:tcPr>
          <w:p w:rsidR="0082631B" w:rsidRDefault="00226FFC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Увага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drawing>
                <wp:inline distT="0" distB="0" distL="0" distR="0" wp14:anchorId="3701D36D">
                  <wp:extent cx="370248" cy="8162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9" r="5822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80086" cy="83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6FFC" w:rsidRDefault="00226FFC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26FFC" w:rsidRDefault="00226FFC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Під час першої та другої прогулянок</w:t>
            </w:r>
          </w:p>
        </w:tc>
        <w:tc>
          <w:tcPr>
            <w:tcW w:w="8269" w:type="dxa"/>
          </w:tcPr>
          <w:p w:rsidR="0082631B" w:rsidRPr="00226FFC" w:rsidRDefault="00226FFC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Планувати і проводити</w:t>
            </w:r>
            <w:r w:rsidRPr="00226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ігри середньої і великої рухливості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сюжетного характеру, безсюжетні ігри, ігри типу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ловитки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слід </w:t>
            </w:r>
            <w:r w:rsidRP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усією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групою дітей («Квач», «Кіт і миші», </w:t>
            </w:r>
            <w:r w:rsidR="00820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«Хитра лисиця», «Вовк у </w:t>
            </w:r>
            <w:proofErr w:type="spellStart"/>
            <w:r w:rsidR="00820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рові</w:t>
            </w:r>
            <w:proofErr w:type="spellEnd"/>
            <w:r w:rsidR="00820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», «Гуси-лебеді», «Чия ланка швидше збереться» та інші).                   Ігри з елементами с порту, спортивні вправи, змагання, атракціони, ігри з м’ячами (різної рухливості) доцільно планувати і проводити </w:t>
            </w:r>
            <w:r w:rsidR="00820B1D" w:rsidRP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за підгрупами</w:t>
            </w:r>
            <w:r w:rsidR="00820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В один і той же час одні діти граються в пісочниці, інші самостійно, декілька дітей відбивають м’яч, стрибають на скакалці, інша міні групка грає в рухливу гру, де кожен може поуправлятися з </w:t>
            </w:r>
            <w:r w:rsidR="00EB6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м’ячом</w:t>
            </w:r>
            <w:r w:rsidR="00820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удосконалити рух</w:t>
            </w:r>
            <w:r w:rsidR="00EB6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                               Естафети також можна планувати </w:t>
            </w:r>
            <w:r w:rsidR="00EB6D22" w:rsidRP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за підгрупами</w:t>
            </w:r>
            <w:r w:rsidR="00EB6D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EB6D22" w:rsidRPr="00EB6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Оптимальна </w:t>
            </w:r>
            <w:r w:rsidR="00820B1D" w:rsidRPr="00EB6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6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кількість гравців у команді для проведення естафети – 6-8. Якщо у групі багато дітей</w:t>
            </w:r>
            <w:r w:rsidR="00585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можна зробити 3-4 команди, але такий розподіл може ускладнити суддівство. У такому разі варто, щоб с початку позмагалися дві команди, потім інші.                                                         </w:t>
            </w:r>
            <w:r w:rsidR="0058538A" w:rsidRPr="0000698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За підгрупами</w:t>
            </w:r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також слід організовувати дітей для ігор типу «Лови, кидай, падати не </w:t>
            </w:r>
            <w:proofErr w:type="spellStart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давай</w:t>
            </w:r>
            <w:proofErr w:type="spellEnd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», «</w:t>
            </w:r>
            <w:proofErr w:type="spellStart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Їстивне</w:t>
            </w:r>
            <w:proofErr w:type="spellEnd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– не </w:t>
            </w:r>
            <w:proofErr w:type="spellStart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їстивне</w:t>
            </w:r>
            <w:proofErr w:type="spellEnd"/>
            <w:r w:rsid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», «Хустинка», оскільки дитині нецікаво стояти і чекати, поки до неї дійде м’яч.</w:t>
            </w:r>
          </w:p>
        </w:tc>
      </w:tr>
      <w:tr w:rsidR="0082631B" w:rsidRPr="005A0FF6" w:rsidTr="00CD3E0F">
        <w:tc>
          <w:tcPr>
            <w:tcW w:w="2294" w:type="dxa"/>
          </w:tcPr>
          <w:p w:rsidR="0082631B" w:rsidRDefault="00006986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Вечірні години</w:t>
            </w:r>
          </w:p>
        </w:tc>
        <w:tc>
          <w:tcPr>
            <w:tcW w:w="8269" w:type="dxa"/>
          </w:tcPr>
          <w:p w:rsidR="00006986" w:rsidRDefault="00006986" w:rsidP="0000698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C060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Плануються 1-2  рухливі гри.</w:t>
            </w:r>
          </w:p>
          <w:p w:rsidR="00006986" w:rsidRPr="00006986" w:rsidRDefault="00006986" w:rsidP="0000698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69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Доцільно проводити атракціони,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рухливі ігри та </w:t>
            </w:r>
            <w:r w:rsidR="002211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 вправи з предметами, хороводні, малої рухливості, а також настільні ігри</w:t>
            </w:r>
            <w:r w:rsidR="002211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D3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2211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підгрупами</w:t>
            </w:r>
            <w:r w:rsidR="00CD3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82631B" w:rsidRDefault="0082631B" w:rsidP="00F662A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F662A5" w:rsidRPr="00D03FAF" w:rsidRDefault="00F662A5" w:rsidP="00F662A5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A3010" w:rsidRPr="008A3010" w:rsidRDefault="008A3010" w:rsidP="008A3010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8A301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Врахування надзвичайних умов при плануванні</w:t>
      </w:r>
    </w:p>
    <w:p w:rsidR="00924721" w:rsidRPr="008A3010" w:rsidRDefault="004D7A28" w:rsidP="008A3010">
      <w:pPr>
        <w:spacing w:after="1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воєнного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безпекова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дає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можливості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екскурсії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мандрівки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поза межами закладу.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Необхідною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ділянках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 не</w:t>
      </w:r>
      <w:r w:rsidR="001D4432" w:rsidRPr="008A30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городів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квітників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й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куточків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рідного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краю. Педагогам треба самим знати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рослини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ознайомлювати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ними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збагачуючи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активний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пасивний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словники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як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народними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і </w:t>
      </w:r>
      <w:proofErr w:type="spellStart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науковими</w:t>
      </w:r>
      <w:proofErr w:type="spellEnd"/>
      <w:r w:rsidRPr="008A30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7A28" w:rsidRPr="008A3010" w:rsidRDefault="00924721" w:rsidP="006F569F">
      <w:pPr>
        <w:pStyle w:val="a4"/>
        <w:shd w:val="clear" w:color="auto" w:fill="FFFFFF"/>
        <w:spacing w:before="0" w:beforeAutospacing="0" w:after="225" w:afterAutospacing="0" w:line="276" w:lineRule="auto"/>
        <w:textAlignment w:val="baseline"/>
        <w:rPr>
          <w:color w:val="343434"/>
          <w:sz w:val="28"/>
          <w:szCs w:val="28"/>
        </w:rPr>
      </w:pPr>
      <w:r w:rsidRPr="008A3010">
        <w:rPr>
          <w:color w:val="343434"/>
          <w:sz w:val="28"/>
          <w:szCs w:val="28"/>
        </w:rPr>
        <w:t>Д</w:t>
      </w:r>
      <w:r w:rsidR="004D7A28" w:rsidRPr="008A3010">
        <w:rPr>
          <w:color w:val="343434"/>
          <w:sz w:val="28"/>
          <w:szCs w:val="28"/>
        </w:rPr>
        <w:t>ля збереження цілісності освітнього процесу в умовах можливої небезпеки варто планувати освітні взаємодії з дітьми так, щоб у разі необхідності переміщення до укриття можна було б продовжити розпочату діяльність. Освітній процес має бути мобільним, орієнтованим на сьогоднішню ситуацію, враховувати фізичний і психологічний стан дітей і педагогів.</w:t>
      </w:r>
    </w:p>
    <w:p w:rsidR="004D7A28" w:rsidRPr="008A3010" w:rsidRDefault="004D7A28" w:rsidP="006F569F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</w:pPr>
      <w:r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>Доцільними будуть ігрові форми взаємодії за всіма освітніми напрямами Стандарту. Це дозволить дітям без стресу відновити освітню діяльність, перебуваючи в укритті.</w:t>
      </w:r>
    </w:p>
    <w:p w:rsidR="004D7A28" w:rsidRPr="008A3010" w:rsidRDefault="00924721" w:rsidP="00D446B2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</w:pPr>
      <w:r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>В</w:t>
      </w:r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 xml:space="preserve"> умовах воєнного стану часте перебування дітей в укриттях може суттєво знизити рівень їхньої рухової активності, яка є біологічною потребою дитячого організму. Складаючи календарні плани роботи, вихователям варто продумати та додати до звичайних запланованих </w:t>
      </w:r>
      <w:proofErr w:type="spellStart"/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>активностей</w:t>
      </w:r>
      <w:proofErr w:type="spellEnd"/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 xml:space="preserve"> резерв щоденних заходів, під час яких діти матимуть додаткову можливість розвивати основні види рухів. Для цього </w:t>
      </w:r>
      <w:proofErr w:type="spellStart"/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>підійдуть</w:t>
      </w:r>
      <w:proofErr w:type="spellEnd"/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 xml:space="preserve"> додаткові фізкультхвилинки, фізкультурні паузи, рухові хвилинки, гімнастичні етюди, рухові ситуації, флешмоби, розваги,</w:t>
      </w:r>
      <w:r w:rsidR="004D7A28" w:rsidRPr="006C797C">
        <w:rPr>
          <w:rFonts w:ascii="Times New Roman" w:eastAsia="Times New Roman" w:hAnsi="Times New Roman" w:cs="Times New Roman"/>
          <w:color w:val="343434"/>
          <w:sz w:val="36"/>
          <w:szCs w:val="36"/>
          <w:lang w:val="uk-UA" w:eastAsia="uk-UA"/>
        </w:rPr>
        <w:t xml:space="preserve"> </w:t>
      </w:r>
      <w:r w:rsidR="004D7A28" w:rsidRPr="008A301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uk-UA"/>
        </w:rPr>
        <w:t xml:space="preserve">оздоровчі акції тощо. Ці заходи потрібно проводити як у період тривалого перебування дітей у місцях безпеки, так і на вулиці або приміщенні ЗДО після виходу зі сховища. </w:t>
      </w:r>
    </w:p>
    <w:p w:rsidR="00924721" w:rsidRPr="008A3010" w:rsidRDefault="002B7FDB" w:rsidP="002B7FDB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8A3010">
        <w:rPr>
          <w:b/>
          <w:bCs/>
          <w:color w:val="000000"/>
          <w:sz w:val="28"/>
          <w:szCs w:val="28"/>
        </w:rPr>
        <w:t>Педагог</w:t>
      </w:r>
      <w:r w:rsidR="00055BD3" w:rsidRPr="008A3010">
        <w:rPr>
          <w:b/>
          <w:bCs/>
          <w:color w:val="000000"/>
          <w:sz w:val="28"/>
          <w:szCs w:val="28"/>
        </w:rPr>
        <w:t>и</w:t>
      </w:r>
      <w:r w:rsidRPr="008A3010">
        <w:rPr>
          <w:b/>
          <w:bCs/>
          <w:color w:val="000000"/>
          <w:sz w:val="28"/>
          <w:szCs w:val="28"/>
        </w:rPr>
        <w:t>-початківці п</w:t>
      </w:r>
      <w:r w:rsidR="000B40B1" w:rsidRPr="008A3010">
        <w:rPr>
          <w:b/>
          <w:bCs/>
          <w:color w:val="000000"/>
          <w:sz w:val="28"/>
          <w:szCs w:val="28"/>
        </w:rPr>
        <w:t>ишуть</w:t>
      </w:r>
      <w:r w:rsidRPr="008A3010">
        <w:rPr>
          <w:b/>
          <w:bCs/>
          <w:color w:val="000000"/>
          <w:sz w:val="28"/>
          <w:szCs w:val="28"/>
        </w:rPr>
        <w:t xml:space="preserve"> </w:t>
      </w:r>
      <w:r w:rsidRPr="008A3010">
        <w:rPr>
          <w:color w:val="000000"/>
          <w:sz w:val="28"/>
          <w:szCs w:val="28"/>
        </w:rPr>
        <w:t>розгорнутий календарний план, у якому вони відображають не лише безпосередню освітню діяльність а й індивідуальну взаємодію з дітьми, організацію ігрової та самостійної діяльності дітей тощо. </w:t>
      </w:r>
      <w:r w:rsidR="004A1A43" w:rsidRPr="008A3010">
        <w:rPr>
          <w:color w:val="000000"/>
          <w:sz w:val="28"/>
          <w:szCs w:val="28"/>
        </w:rPr>
        <w:t>Щоб планування освітньої роботи було реальним доцільно практикувати потижневе планування. Тобто вихователі визначають  освітні завдання з певної теми, способи їх реалізації, готують дидактичні матеріали на тиждень, щоб потім самостійно визначати оптимальний час і способи ефективно здійснювати заплановане.</w:t>
      </w:r>
      <w:r w:rsidR="00F5290A" w:rsidRPr="008A3010">
        <w:rPr>
          <w:color w:val="000000"/>
          <w:sz w:val="28"/>
          <w:szCs w:val="28"/>
        </w:rPr>
        <w:t xml:space="preserve"> </w:t>
      </w:r>
    </w:p>
    <w:p w:rsidR="00924721" w:rsidRPr="00CE0E08" w:rsidRDefault="00F5290A" w:rsidP="002B7FDB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CE0E08">
        <w:rPr>
          <w:color w:val="000000"/>
          <w:sz w:val="28"/>
          <w:szCs w:val="28"/>
        </w:rPr>
        <w:t>Потижневе планування можна вважати у деякій мірі і перспективне, і найближча перспектива – тиждень). На його осн6огві вибудовується кожен день тижня. Плануючи зміст освітньої діяльності слід окреслити для себе складники цього змісту ( 4-5 підтем будуть складати тему) та</w:t>
      </w:r>
      <w:r w:rsidR="0033500F" w:rsidRPr="00CE0E08">
        <w:rPr>
          <w:color w:val="000000"/>
          <w:sz w:val="28"/>
          <w:szCs w:val="28"/>
        </w:rPr>
        <w:t xml:space="preserve"> визначити </w:t>
      </w:r>
      <w:r w:rsidRPr="00CE0E08">
        <w:rPr>
          <w:color w:val="000000"/>
          <w:sz w:val="28"/>
          <w:szCs w:val="28"/>
        </w:rPr>
        <w:t xml:space="preserve"> очікуваних 3-4 результати, тобто конкретизувати, що саме діти мають знати і опанувати практично. Вихователя</w:t>
      </w:r>
      <w:r w:rsidR="0033500F" w:rsidRPr="00CE0E08">
        <w:rPr>
          <w:color w:val="000000"/>
          <w:sz w:val="28"/>
          <w:szCs w:val="28"/>
        </w:rPr>
        <w:t>м важливо орієнтуватись на короткі за часом (не більше 10-15 хвилин) форми навчальної взаємодії</w:t>
      </w:r>
      <w:r w:rsidR="00BB0187" w:rsidRPr="00CE0E08">
        <w:rPr>
          <w:color w:val="000000"/>
          <w:sz w:val="28"/>
          <w:szCs w:val="28"/>
        </w:rPr>
        <w:t xml:space="preserve">. </w:t>
      </w:r>
    </w:p>
    <w:p w:rsidR="002B7FDB" w:rsidRPr="00CE0E08" w:rsidRDefault="00BB0187" w:rsidP="002B7FDB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b/>
          <w:color w:val="000000"/>
          <w:sz w:val="28"/>
          <w:szCs w:val="28"/>
        </w:rPr>
      </w:pPr>
      <w:r w:rsidRPr="00CE0E08">
        <w:rPr>
          <w:color w:val="000000"/>
          <w:sz w:val="28"/>
          <w:szCs w:val="28"/>
        </w:rPr>
        <w:lastRenderedPageBreak/>
        <w:t xml:space="preserve">Плануючи організацію дня і здійснюючи заплановане слід дотримуватись </w:t>
      </w:r>
      <w:r w:rsidRPr="00CE0E08">
        <w:rPr>
          <w:b/>
          <w:color w:val="000000"/>
          <w:sz w:val="28"/>
          <w:szCs w:val="28"/>
        </w:rPr>
        <w:t>гнучкості</w:t>
      </w:r>
      <w:r w:rsidRPr="00CE0E08">
        <w:rPr>
          <w:color w:val="000000"/>
          <w:sz w:val="28"/>
          <w:szCs w:val="28"/>
        </w:rPr>
        <w:t xml:space="preserve">, тобто жваво реагувати на стан і потреби дітей. Це дасть і вихователю і дітям більш чітко розуміти, що відбувається, для чого, і у разі необхідності перервати, замінити одну активність на іншу, або відновити вимушено перервану. От для чого потрібна </w:t>
      </w:r>
      <w:r w:rsidRPr="00CE0E08">
        <w:rPr>
          <w:b/>
          <w:color w:val="000000"/>
          <w:sz w:val="28"/>
          <w:szCs w:val="28"/>
        </w:rPr>
        <w:t>осмисленість.</w:t>
      </w:r>
    </w:p>
    <w:p w:rsidR="00BB0187" w:rsidRPr="00CE0E08" w:rsidRDefault="00BB0187" w:rsidP="002B7FDB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CE0E08">
        <w:rPr>
          <w:color w:val="000000"/>
          <w:sz w:val="28"/>
          <w:szCs w:val="28"/>
        </w:rPr>
        <w:t xml:space="preserve">В нинішніх умовах часто доводитись переривати заняття і інші форми </w:t>
      </w:r>
      <w:r w:rsidR="005A0888" w:rsidRPr="00CE0E08">
        <w:rPr>
          <w:color w:val="000000"/>
          <w:sz w:val="28"/>
          <w:szCs w:val="28"/>
        </w:rPr>
        <w:t>життєдіяльності</w:t>
      </w:r>
      <w:r w:rsidRPr="00CE0E08">
        <w:rPr>
          <w:color w:val="000000"/>
          <w:sz w:val="28"/>
          <w:szCs w:val="28"/>
        </w:rPr>
        <w:t xml:space="preserve">  дітей. Зрозуміло,</w:t>
      </w:r>
      <w:r w:rsidR="001531FA" w:rsidRPr="00CE0E08">
        <w:rPr>
          <w:color w:val="000000"/>
          <w:sz w:val="28"/>
          <w:szCs w:val="28"/>
        </w:rPr>
        <w:t xml:space="preserve"> </w:t>
      </w:r>
      <w:r w:rsidRPr="00CE0E08">
        <w:rPr>
          <w:color w:val="000000"/>
          <w:sz w:val="28"/>
          <w:szCs w:val="28"/>
        </w:rPr>
        <w:t>що</w:t>
      </w:r>
      <w:r w:rsidR="001531FA" w:rsidRPr="00CE0E08">
        <w:rPr>
          <w:color w:val="000000"/>
          <w:sz w:val="28"/>
          <w:szCs w:val="28"/>
        </w:rPr>
        <w:t xml:space="preserve"> у стані різкої зміни ситуації, різного емоційного реагування і дітей і дорослих неможливо удавати, що нічого не сталося. І дітям, і дорослим знадобиться час для відновлення емоційної рівноваги. Найкращим рішенням у такі моменти буде фізичне і емоційне єднання (сісти в коло, взятися за руки, обійн</w:t>
      </w:r>
      <w:r w:rsidR="005A0888" w:rsidRPr="00CE0E08">
        <w:rPr>
          <w:color w:val="000000"/>
          <w:sz w:val="28"/>
          <w:szCs w:val="28"/>
        </w:rPr>
        <w:t>я</w:t>
      </w:r>
      <w:r w:rsidR="001531FA" w:rsidRPr="00CE0E08">
        <w:rPr>
          <w:color w:val="000000"/>
          <w:sz w:val="28"/>
          <w:szCs w:val="28"/>
        </w:rPr>
        <w:t>тися за плечі, знайти одне одного очима).</w:t>
      </w:r>
    </w:p>
    <w:p w:rsidR="00C418B8" w:rsidRDefault="001531FA" w:rsidP="00C418B8">
      <w:pPr>
        <w:pStyle w:val="a3"/>
        <w:spacing w:line="276" w:lineRule="auto"/>
        <w:rPr>
          <w:lang w:val="ru-RU"/>
        </w:rPr>
      </w:pPr>
      <w:r w:rsidRPr="00841198">
        <w:rPr>
          <w:rFonts w:ascii="Times New Roman" w:hAnsi="Times New Roman" w:cs="Times New Roman"/>
          <w:sz w:val="28"/>
          <w:szCs w:val="28"/>
        </w:rPr>
        <w:t>Саме тому і треба відмовитися від традиційного описового формального планування, реалізація якого нині значною мірою від нас не залежить. Але кожному із нас украй необхідно не лише самостійно діяти в планування та здійсненні освітнього процесу, а й пам’ятати про особисту відповідальність за реалізацію завдань державного стандарту, за якість освіти наших дітей.</w:t>
      </w:r>
      <w:r w:rsidR="005A0888" w:rsidRPr="00CE0E08">
        <w:t xml:space="preserve">  </w:t>
      </w:r>
      <w:r w:rsidR="00841198">
        <w:t xml:space="preserve">                                                 </w:t>
      </w:r>
      <w:r w:rsidR="005A0888" w:rsidRPr="00CE0E08">
        <w:t xml:space="preserve"> </w:t>
      </w:r>
      <w:r w:rsidR="000A4958">
        <w:rPr>
          <w:lang w:val="ru-RU"/>
        </w:rPr>
        <w:t xml:space="preserve">                     </w:t>
      </w:r>
    </w:p>
    <w:p w:rsidR="00C418B8" w:rsidRDefault="00C418B8" w:rsidP="00C418B8">
      <w:pPr>
        <w:pStyle w:val="a3"/>
        <w:spacing w:line="276" w:lineRule="auto"/>
        <w:rPr>
          <w:b/>
          <w:bCs/>
          <w:lang w:val="ru-RU"/>
        </w:rPr>
      </w:pPr>
    </w:p>
    <w:p w:rsidR="00C418B8" w:rsidRPr="00C418B8" w:rsidRDefault="00C418B8" w:rsidP="00C418B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Секрети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вдалого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планування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різних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форм </w:t>
      </w: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роботи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 </w:t>
      </w:r>
      <w:proofErr w:type="spellStart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дітьми</w:t>
      </w:r>
      <w:proofErr w:type="spellEnd"/>
      <w:r w:rsidRPr="00C418B8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841198" w:rsidRPr="00C418B8" w:rsidRDefault="00841198" w:rsidP="0084119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18B8">
        <w:rPr>
          <w:rFonts w:ascii="Times New Roman" w:hAnsi="Times New Roman" w:cs="Times New Roman"/>
          <w:i/>
          <w:sz w:val="28"/>
          <w:szCs w:val="28"/>
        </w:rPr>
        <w:t>Найпоширеніша помилка педагогів під час наповнення змісту освітньої діяльності - переписування готових конспектів з різних джерел. Відмовтесь від формального підходу.</w:t>
      </w:r>
    </w:p>
    <w:p w:rsidR="00841198" w:rsidRPr="000B40B1" w:rsidRDefault="00841198" w:rsidP="00841198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B7FDB">
        <w:rPr>
          <w:color w:val="000000"/>
          <w:sz w:val="28"/>
          <w:szCs w:val="28"/>
          <w:shd w:val="clear" w:color="auto" w:fill="FFFFFF"/>
        </w:rPr>
        <w:t>1.</w:t>
      </w:r>
      <w:r w:rsidR="000A49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B40B1">
        <w:rPr>
          <w:color w:val="000000"/>
          <w:sz w:val="28"/>
          <w:szCs w:val="28"/>
          <w:shd w:val="clear" w:color="auto" w:fill="FFFFFF"/>
        </w:rPr>
        <w:t>Не перенавантажуйте зміст освітньої діяльності пізнавальними завданнями. Пам’ятайте про необхідність виділити для дитини час на вільну самостійну діяльність і відпочинок.</w:t>
      </w:r>
    </w:p>
    <w:p w:rsidR="00841198" w:rsidRPr="000B40B1" w:rsidRDefault="00841198" w:rsidP="00841198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0B40B1">
        <w:rPr>
          <w:color w:val="000000"/>
          <w:sz w:val="28"/>
          <w:szCs w:val="28"/>
        </w:rPr>
        <w:t>2. Зміст освітньої діяльності з дітьми  має бути реальним для реалізації та цікавим для дітей.</w:t>
      </w:r>
    </w:p>
    <w:p w:rsidR="00841198" w:rsidRPr="000B40B1" w:rsidRDefault="00841198" w:rsidP="00841198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0B40B1">
        <w:rPr>
          <w:color w:val="000000"/>
          <w:sz w:val="28"/>
          <w:szCs w:val="28"/>
        </w:rPr>
        <w:t>3. Формуйте у дітей уміння працювати в команді, вибудовувати взаємини з однолітками, організовувати власну діяльність тощо.</w:t>
      </w:r>
    </w:p>
    <w:p w:rsidR="00841198" w:rsidRPr="002B7FDB" w:rsidRDefault="00841198" w:rsidP="00841198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0B40B1">
        <w:rPr>
          <w:color w:val="000000"/>
          <w:sz w:val="28"/>
          <w:szCs w:val="28"/>
        </w:rPr>
        <w:t>4. Плануйте як освітній процес, так і наповнення розвивального предметного середовища. Адже правильно організований простір дасть змогу дітям застосовувати отримані знання на практиці</w:t>
      </w:r>
      <w:r w:rsidRPr="00B96C0F">
        <w:rPr>
          <w:rFonts w:ascii="Georgia" w:hAnsi="Georgia"/>
          <w:color w:val="000000"/>
          <w:sz w:val="27"/>
          <w:szCs w:val="27"/>
        </w:rPr>
        <w:t>.</w:t>
      </w:r>
    </w:p>
    <w:p w:rsidR="00924721" w:rsidRPr="00CE0E08" w:rsidRDefault="005A0888" w:rsidP="009A24CC">
      <w:pPr>
        <w:pStyle w:val="a4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CE0E08">
        <w:rPr>
          <w:color w:val="000000"/>
          <w:sz w:val="28"/>
          <w:szCs w:val="28"/>
        </w:rPr>
        <w:lastRenderedPageBreak/>
        <w:t xml:space="preserve">         </w:t>
      </w:r>
      <w:r w:rsidR="000B40B1" w:rsidRPr="00CE0E08">
        <w:rPr>
          <w:color w:val="000000"/>
          <w:sz w:val="28"/>
          <w:szCs w:val="28"/>
        </w:rPr>
        <w:t>Тож обирайте найзручніший для себе та найоптимальніший для конкретної групи варіант планування й організації освітньої діяльності </w:t>
      </w:r>
      <w:r w:rsidR="00055BD3" w:rsidRPr="00CE0E08">
        <w:rPr>
          <w:color w:val="000000"/>
          <w:sz w:val="28"/>
          <w:szCs w:val="28"/>
        </w:rPr>
        <w:t>-</w:t>
      </w:r>
      <w:r w:rsidR="000B40B1" w:rsidRPr="00CE0E08">
        <w:rPr>
          <w:color w:val="000000"/>
          <w:sz w:val="28"/>
          <w:szCs w:val="28"/>
        </w:rPr>
        <w:t xml:space="preserve"> і економте дорогоцінний час та сили для безпосередньої роботи з дітьми</w:t>
      </w:r>
      <w:r w:rsidR="009A24CC" w:rsidRPr="00CE0E08">
        <w:rPr>
          <w:color w:val="000000"/>
          <w:sz w:val="28"/>
          <w:szCs w:val="28"/>
        </w:rPr>
        <w:t>.</w:t>
      </w:r>
    </w:p>
    <w:p w:rsidR="00924721" w:rsidRPr="00CE0E08" w:rsidRDefault="00143C37" w:rsidP="00143C3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0E08">
        <w:rPr>
          <w:rFonts w:ascii="Times New Roman" w:eastAsia="Calibri" w:hAnsi="Times New Roman" w:cs="Times New Roman"/>
          <w:sz w:val="28"/>
          <w:szCs w:val="28"/>
          <w:lang w:val="uk-UA"/>
        </w:rPr>
        <w:t>Не бійтеся під час планування</w:t>
      </w:r>
      <w:r w:rsidRPr="00CE0E08">
        <w:rPr>
          <w:rFonts w:ascii="Times New Roman" w:eastAsia="Calibri" w:hAnsi="Times New Roman" w:cs="Times New Roman"/>
          <w:sz w:val="28"/>
          <w:szCs w:val="28"/>
        </w:rPr>
        <w:t> </w:t>
      </w:r>
      <w:r w:rsidRPr="00CE0E0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проявляти творчість й ініціативу</w:t>
      </w:r>
      <w:r w:rsidRPr="00CE0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402EAB" w:rsidRPr="00CE0E08" w:rsidRDefault="00143C37" w:rsidP="00143C3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0E08">
        <w:rPr>
          <w:rFonts w:ascii="Times New Roman" w:eastAsia="Calibri" w:hAnsi="Times New Roman" w:cs="Times New Roman"/>
          <w:sz w:val="28"/>
          <w:szCs w:val="28"/>
          <w:lang w:val="uk-UA"/>
        </w:rPr>
        <w:t>утім враховуйте сучасні особливості розвитку дітей дошкільного віку.</w:t>
      </w:r>
      <w:r w:rsidR="005A0888" w:rsidRPr="00CE0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A3727C" w:rsidRPr="00CE0E08" w:rsidRDefault="005A0888" w:rsidP="00143C3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0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Тож докладаймо зусиль для вдосконалення своїх професійних умінь, шукаймо нові способи і методи роботи, відповідні новим умовам життя. </w:t>
      </w:r>
    </w:p>
    <w:p w:rsidR="00A3727C" w:rsidRPr="009F32CA" w:rsidRDefault="00A3727C" w:rsidP="00143C3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09B2" w:rsidRPr="006F651F" w:rsidRDefault="001709B2" w:rsidP="001709B2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6F651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Використана література: </w:t>
      </w:r>
    </w:p>
    <w:p w:rsidR="001C6F1D" w:rsidRPr="001C6F1D" w:rsidRDefault="001C6F1D" w:rsidP="006F651F">
      <w:pPr>
        <w:pStyle w:val="1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Дитина: Освітня програма для дітей віком від 2 до 7 років/ наук. кер. </w:t>
      </w:r>
      <w:r w:rsidR="009C6515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роекту В.О.</w:t>
      </w:r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Огнев</w:t>
      </w:r>
      <w:r w:rsidRP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юк</w:t>
      </w:r>
      <w:proofErr w:type="spellEnd"/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; </w:t>
      </w:r>
      <w:proofErr w:type="spellStart"/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авт</w:t>
      </w:r>
      <w:proofErr w:type="spellEnd"/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. </w:t>
      </w:r>
      <w:proofErr w:type="spellStart"/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кол</w:t>
      </w:r>
      <w:proofErr w:type="spellEnd"/>
      <w:r w:rsidR="00516BD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  <w:r w:rsidR="004529F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:</w:t>
      </w:r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Г.В.Бєлєнька</w:t>
      </w:r>
      <w:proofErr w:type="spellEnd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О.Л.Богініч</w:t>
      </w:r>
      <w:proofErr w:type="spellEnd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В.М.Вертугіна</w:t>
      </w:r>
      <w:proofErr w:type="spellEnd"/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F01A86" w:rsidRP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[</w:t>
      </w:r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та ін.</w:t>
      </w:r>
      <w:r w:rsidR="00F01A86" w:rsidRP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] </w:t>
      </w:r>
      <w:r w:rsidR="00F01A8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- Київ -2020;                                                                                              </w:t>
      </w:r>
    </w:p>
    <w:p w:rsidR="00313355" w:rsidRPr="00313355" w:rsidRDefault="00313355" w:rsidP="006F651F">
      <w:pPr>
        <w:pStyle w:val="1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Методичні рекомендації до Освітньої програми для дітей від 2 до 7 років «Дитина»</w:t>
      </w:r>
      <w:r w:rsidR="00AD29F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/ наук. </w:t>
      </w:r>
      <w:r w:rsidR="009A73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</w:t>
      </w:r>
      <w:r w:rsidR="00AD29F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ед</w:t>
      </w:r>
      <w:r w:rsidR="009A73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  <w:r w:rsidR="00AD29F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Г.В.</w:t>
      </w:r>
      <w:r w:rsidR="002A03C4" w:rsidRP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Бєлєнька</w:t>
      </w:r>
      <w:proofErr w:type="spellEnd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О.А.Половіна</w:t>
      </w:r>
      <w:proofErr w:type="spellEnd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І.В.Кондратець</w:t>
      </w:r>
      <w:proofErr w:type="spellEnd"/>
      <w:r w:rsidR="002A03C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Київ -2021;                                                                                               </w:t>
      </w:r>
    </w:p>
    <w:p w:rsidR="00143C37" w:rsidRPr="006F651F" w:rsidRDefault="001709B2" w:rsidP="006F651F">
      <w:pPr>
        <w:pStyle w:val="1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/>
        </w:rPr>
      </w:pPr>
      <w:r w:rsidRPr="006F651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Щомісячний журнал Цифрового видавництва </w:t>
      </w:r>
      <w:r w:rsidRPr="006F651F">
        <w:rPr>
          <w:rFonts w:ascii="Times New Roman" w:hAnsi="Times New Roman" w:cs="Times New Roman"/>
          <w:bCs/>
          <w:color w:val="auto"/>
          <w:sz w:val="28"/>
          <w:szCs w:val="28"/>
        </w:rPr>
        <w:t>MCFR</w:t>
      </w:r>
      <w:r w:rsidRPr="006F651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«Вихователь-методист» № 9, 2020 р.</w:t>
      </w:r>
      <w:r w:rsidR="00F014B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6F651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Стаття</w:t>
      </w:r>
      <w:r w:rsidR="006F651F" w:rsidRPr="006F651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F651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 w:rsidR="006F651F" w:rsidRPr="006F651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Три кроки до зразкового плану освітньої діяльності</w:t>
      </w:r>
      <w:r w:rsidR="006F651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».</w:t>
      </w:r>
      <w:r w:rsidR="006F651F" w:rsidRPr="006F651F">
        <w:rPr>
          <w:b/>
          <w:bCs/>
          <w:lang w:val="uk-UA"/>
        </w:rPr>
        <w:t xml:space="preserve"> </w:t>
      </w:r>
      <w:r w:rsidR="006F651F" w:rsidRPr="006F651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Світлана </w:t>
      </w:r>
      <w:proofErr w:type="spellStart"/>
      <w:r w:rsidR="006F651F" w:rsidRPr="006F651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Бадер</w:t>
      </w:r>
      <w:proofErr w:type="spellEnd"/>
      <w:r w:rsidR="006F38B8" w:rsidRPr="00313355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;</w:t>
      </w:r>
    </w:p>
    <w:p w:rsidR="006F38B8" w:rsidRPr="006F38B8" w:rsidRDefault="006F38B8" w:rsidP="006F38B8">
      <w:pPr>
        <w:pStyle w:val="70"/>
        <w:numPr>
          <w:ilvl w:val="0"/>
          <w:numId w:val="5"/>
        </w:numPr>
        <w:shd w:val="clear" w:color="auto" w:fill="auto"/>
        <w:spacing w:line="276" w:lineRule="auto"/>
        <w:jc w:val="both"/>
        <w:rPr>
          <w:bCs/>
          <w:i w:val="0"/>
          <w:iCs w:val="0"/>
          <w:sz w:val="28"/>
          <w:szCs w:val="28"/>
          <w:lang w:val="uk-UA"/>
        </w:rPr>
      </w:pPr>
      <w:r>
        <w:rPr>
          <w:bCs/>
          <w:i w:val="0"/>
          <w:iCs w:val="0"/>
          <w:sz w:val="28"/>
          <w:szCs w:val="28"/>
          <w:lang w:val="uk-UA"/>
        </w:rPr>
        <w:t>Всеукраїнський щомісячний науково-методичний журнал</w:t>
      </w:r>
      <w:r w:rsidR="006F651F">
        <w:rPr>
          <w:bCs/>
          <w:i w:val="0"/>
          <w:iCs w:val="0"/>
          <w:sz w:val="28"/>
          <w:szCs w:val="28"/>
          <w:lang w:val="uk-UA"/>
        </w:rPr>
        <w:t xml:space="preserve"> «Дошкільне виховання» №9, 2022. Стаття «Освітній процес в умовах війни: роздуми фахівця». </w:t>
      </w:r>
      <w:proofErr w:type="spellStart"/>
      <w:r w:rsidR="006F651F">
        <w:rPr>
          <w:bCs/>
          <w:i w:val="0"/>
          <w:iCs w:val="0"/>
          <w:sz w:val="28"/>
          <w:szCs w:val="28"/>
          <w:lang w:val="uk-UA"/>
        </w:rPr>
        <w:t>Н.Гавриш</w:t>
      </w:r>
      <w:proofErr w:type="spellEnd"/>
      <w:r w:rsidR="006F651F">
        <w:rPr>
          <w:bCs/>
          <w:i w:val="0"/>
          <w:iCs w:val="0"/>
          <w:sz w:val="28"/>
          <w:szCs w:val="28"/>
          <w:lang w:val="uk-UA"/>
        </w:rPr>
        <w:t>;</w:t>
      </w:r>
    </w:p>
    <w:p w:rsidR="002D1559" w:rsidRPr="002D1559" w:rsidRDefault="006F38B8" w:rsidP="002D155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8682C">
        <w:rPr>
          <w:rFonts w:ascii="Times New Roman" w:hAnsi="Times New Roman" w:cs="Times New Roman"/>
          <w:sz w:val="28"/>
          <w:szCs w:val="28"/>
        </w:rPr>
        <w:t>«Про окремі питання діяльності закладів дошкільної освіти у 2023/2024</w:t>
      </w:r>
      <w:r w:rsidR="0008682C" w:rsidRPr="0008682C">
        <w:rPr>
          <w:rFonts w:ascii="Times New Roman" w:hAnsi="Times New Roman" w:cs="Times New Roman"/>
          <w:sz w:val="28"/>
          <w:szCs w:val="28"/>
        </w:rPr>
        <w:t xml:space="preserve"> </w:t>
      </w:r>
      <w:r w:rsidRPr="0008682C">
        <w:rPr>
          <w:rFonts w:ascii="Times New Roman" w:hAnsi="Times New Roman" w:cs="Times New Roman"/>
          <w:sz w:val="28"/>
          <w:szCs w:val="28"/>
        </w:rPr>
        <w:t>навчальному році (</w:t>
      </w:r>
      <w:r w:rsidRPr="0008682C">
        <w:rPr>
          <w:rFonts w:ascii="Times New Roman" w:hAnsi="Times New Roman" w:cs="Times New Roman"/>
          <w:iCs/>
          <w:sz w:val="28"/>
          <w:szCs w:val="28"/>
        </w:rPr>
        <w:t>Лист МОН № 1/12490-23 від 21.08.23 року</w:t>
      </w:r>
      <w:r w:rsidR="002D1559" w:rsidRPr="002D1559">
        <w:rPr>
          <w:rFonts w:eastAsiaTheme="minorEastAsia"/>
          <w:b/>
          <w:bCs/>
          <w:color w:val="000099"/>
          <w:kern w:val="24"/>
          <w:sz w:val="36"/>
          <w:szCs w:val="36"/>
        </w:rPr>
        <w:t xml:space="preserve"> </w:t>
      </w:r>
    </w:p>
    <w:p w:rsidR="002D1559" w:rsidRPr="002D1559" w:rsidRDefault="002D1559" w:rsidP="002D155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D1559">
        <w:rPr>
          <w:rFonts w:ascii="Times New Roman" w:hAnsi="Times New Roman" w:cs="Times New Roman"/>
          <w:bCs/>
          <w:iCs/>
          <w:sz w:val="28"/>
          <w:szCs w:val="28"/>
        </w:rPr>
        <w:t>Порадник для директора закладу дошкільної освіти «Як створити та розбудувати внутрішню систему забезпечення якості освіти» - Київ, 2022;</w:t>
      </w:r>
    </w:p>
    <w:p w:rsidR="00625BBA" w:rsidRPr="002D1559" w:rsidRDefault="00625BBA" w:rsidP="002D155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D1559">
        <w:rPr>
          <w:rFonts w:ascii="Times New Roman" w:hAnsi="Times New Roman" w:cs="Times New Roman"/>
          <w:sz w:val="28"/>
          <w:szCs w:val="28"/>
        </w:rPr>
        <w:t>П</w:t>
      </w:r>
      <w:r w:rsidRPr="002D1559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</w:rPr>
        <w:t>рофесійн</w:t>
      </w:r>
      <w:r w:rsidR="002D1559" w:rsidRPr="002D1559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</w:rPr>
        <w:t>ий</w:t>
      </w:r>
      <w:r w:rsidRPr="002D1559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стандарт</w:t>
      </w:r>
      <w:r w:rsidRPr="002D1559">
        <w:rPr>
          <w:rFonts w:ascii="Times New Roman" w:hAnsi="Times New Roman" w:cs="Times New Roman"/>
          <w:sz w:val="28"/>
          <w:szCs w:val="28"/>
        </w:rPr>
        <w:t> "</w:t>
      </w:r>
      <w:r w:rsidRPr="002D1559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</w:rPr>
        <w:t>Вихователь закладу дошкільної освіти</w:t>
      </w:r>
      <w:r w:rsidRPr="002D1559">
        <w:rPr>
          <w:rFonts w:ascii="Times New Roman" w:hAnsi="Times New Roman" w:cs="Times New Roman"/>
          <w:sz w:val="28"/>
          <w:szCs w:val="28"/>
        </w:rPr>
        <w:t>"</w:t>
      </w:r>
      <w:r w:rsidR="002D1559" w:rsidRPr="002D1559">
        <w:rPr>
          <w:rFonts w:ascii="Times New Roman" w:hAnsi="Times New Roman" w:cs="Times New Roman"/>
          <w:sz w:val="28"/>
          <w:szCs w:val="28"/>
        </w:rPr>
        <w:t>, затверджений МОН України від 19 жовтня 2021 р. № 755-21.</w:t>
      </w:r>
    </w:p>
    <w:p w:rsidR="006F38B8" w:rsidRPr="002D1559" w:rsidRDefault="006F38B8" w:rsidP="000868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43C37" w:rsidRPr="006F38B8" w:rsidRDefault="00143C37" w:rsidP="00143C3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:rsidR="00143C37" w:rsidRPr="00784F17" w:rsidRDefault="00143C37" w:rsidP="00143C3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43C37" w:rsidRPr="00784F17" w:rsidRDefault="00143C37" w:rsidP="00143C3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43C37" w:rsidRPr="00784F17" w:rsidRDefault="00143C37" w:rsidP="00143C3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43C37" w:rsidRPr="00784F17" w:rsidRDefault="00143C37" w:rsidP="00143C3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AE5BD4" w:rsidRPr="00143C37" w:rsidRDefault="00AE5BD4">
      <w:pPr>
        <w:rPr>
          <w:lang w:val="uk-UA"/>
        </w:rPr>
      </w:pPr>
    </w:p>
    <w:sectPr w:rsidR="00AE5BD4" w:rsidRPr="00143C37" w:rsidSect="006F651F">
      <w:footerReference w:type="default" r:id="rId13"/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73" w:rsidRDefault="00767E73" w:rsidP="00D63A40">
      <w:pPr>
        <w:spacing w:after="0" w:line="240" w:lineRule="auto"/>
      </w:pPr>
      <w:r>
        <w:separator/>
      </w:r>
    </w:p>
  </w:endnote>
  <w:endnote w:type="continuationSeparator" w:id="0">
    <w:p w:rsidR="00767E73" w:rsidRDefault="00767E73" w:rsidP="00D6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562644"/>
      <w:docPartObj>
        <w:docPartGallery w:val="Page Numbers (Bottom of Page)"/>
        <w:docPartUnique/>
      </w:docPartObj>
    </w:sdtPr>
    <w:sdtEndPr/>
    <w:sdtContent>
      <w:p w:rsidR="00D63A40" w:rsidRDefault="00D63A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D63A40" w:rsidRDefault="00D63A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73" w:rsidRDefault="00767E73" w:rsidP="00D63A40">
      <w:pPr>
        <w:spacing w:after="0" w:line="240" w:lineRule="auto"/>
      </w:pPr>
      <w:r>
        <w:separator/>
      </w:r>
    </w:p>
  </w:footnote>
  <w:footnote w:type="continuationSeparator" w:id="0">
    <w:p w:rsidR="00767E73" w:rsidRDefault="00767E73" w:rsidP="00D6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419"/>
    <w:multiLevelType w:val="hybridMultilevel"/>
    <w:tmpl w:val="A3A8DDC6"/>
    <w:lvl w:ilvl="0" w:tplc="72A24D56">
      <w:start w:val="1"/>
      <w:numFmt w:val="decimal"/>
      <w:lvlText w:val="%1."/>
      <w:lvlJc w:val="left"/>
      <w:pPr>
        <w:ind w:left="982" w:hanging="84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2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2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2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2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09AE1350"/>
    <w:multiLevelType w:val="hybridMultilevel"/>
    <w:tmpl w:val="BE1CD6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783"/>
    <w:multiLevelType w:val="hybridMultilevel"/>
    <w:tmpl w:val="18888118"/>
    <w:lvl w:ilvl="0" w:tplc="FD3205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229"/>
    <w:multiLevelType w:val="hybridMultilevel"/>
    <w:tmpl w:val="054A5896"/>
    <w:lvl w:ilvl="0" w:tplc="CB340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64E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C64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05D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EF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A0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68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9B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7BD1"/>
    <w:multiLevelType w:val="hybridMultilevel"/>
    <w:tmpl w:val="C6703A3A"/>
    <w:lvl w:ilvl="0" w:tplc="3612B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2A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21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00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44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0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45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ED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950D3"/>
    <w:multiLevelType w:val="hybridMultilevel"/>
    <w:tmpl w:val="06123C64"/>
    <w:lvl w:ilvl="0" w:tplc="514EA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87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C35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8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AC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A3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09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E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69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1D5036"/>
    <w:multiLevelType w:val="hybridMultilevel"/>
    <w:tmpl w:val="C4C2FE30"/>
    <w:lvl w:ilvl="0" w:tplc="042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9750CC7"/>
    <w:multiLevelType w:val="hybridMultilevel"/>
    <w:tmpl w:val="B28ACCBE"/>
    <w:lvl w:ilvl="0" w:tplc="4D726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A4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CF8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661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1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D6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79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33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C4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3B47"/>
    <w:multiLevelType w:val="hybridMultilevel"/>
    <w:tmpl w:val="ADD44130"/>
    <w:lvl w:ilvl="0" w:tplc="D842FA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F5FC9"/>
    <w:multiLevelType w:val="hybridMultilevel"/>
    <w:tmpl w:val="D45698C6"/>
    <w:lvl w:ilvl="0" w:tplc="6E0E7CA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821E4586" w:tentative="1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71D218E6" w:tentative="1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CC999A" w:tentative="1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47DADE3C" w:tentative="1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1DF8FDDC" w:tentative="1">
      <w:start w:val="1"/>
      <w:numFmt w:val="bullet"/>
      <w:lvlText w:val="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AC03362" w:tentative="1">
      <w:start w:val="1"/>
      <w:numFmt w:val="bullet"/>
      <w:lvlText w:val="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7FCE9C66" w:tentative="1">
      <w:start w:val="1"/>
      <w:numFmt w:val="bullet"/>
      <w:lvlText w:val="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71AEB290" w:tentative="1">
      <w:start w:val="1"/>
      <w:numFmt w:val="bullet"/>
      <w:lvlText w:val="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662FE6"/>
    <w:multiLevelType w:val="hybridMultilevel"/>
    <w:tmpl w:val="447806AE"/>
    <w:lvl w:ilvl="0" w:tplc="CECE5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F1CF7"/>
    <w:multiLevelType w:val="hybridMultilevel"/>
    <w:tmpl w:val="D3C25116"/>
    <w:lvl w:ilvl="0" w:tplc="33CCA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2A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43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A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05E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0D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88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44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E53152"/>
    <w:multiLevelType w:val="hybridMultilevel"/>
    <w:tmpl w:val="6FA2048C"/>
    <w:lvl w:ilvl="0" w:tplc="E228A5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F7EC3"/>
    <w:multiLevelType w:val="hybridMultilevel"/>
    <w:tmpl w:val="9544CC24"/>
    <w:lvl w:ilvl="0" w:tplc="32682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0B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C4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0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C3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3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48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43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80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E5629A"/>
    <w:multiLevelType w:val="hybridMultilevel"/>
    <w:tmpl w:val="FA846356"/>
    <w:lvl w:ilvl="0" w:tplc="46AE0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260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682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0F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4EF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80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86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64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E08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B02FB"/>
    <w:multiLevelType w:val="hybridMultilevel"/>
    <w:tmpl w:val="08BC76AC"/>
    <w:lvl w:ilvl="0" w:tplc="2AE04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85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62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C3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C5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C9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4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8A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64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DC5472"/>
    <w:multiLevelType w:val="hybridMultilevel"/>
    <w:tmpl w:val="BF2CB7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67E26"/>
    <w:multiLevelType w:val="hybridMultilevel"/>
    <w:tmpl w:val="8144A794"/>
    <w:lvl w:ilvl="0" w:tplc="562C7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8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EE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43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0B9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619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4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E4C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64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D4"/>
    <w:rsid w:val="00003151"/>
    <w:rsid w:val="00006986"/>
    <w:rsid w:val="00017B5D"/>
    <w:rsid w:val="00055BD3"/>
    <w:rsid w:val="0008682C"/>
    <w:rsid w:val="000A4958"/>
    <w:rsid w:val="000A6498"/>
    <w:rsid w:val="000A7D1C"/>
    <w:rsid w:val="000B40B1"/>
    <w:rsid w:val="000C4E0F"/>
    <w:rsid w:val="000F3544"/>
    <w:rsid w:val="001005D8"/>
    <w:rsid w:val="00104390"/>
    <w:rsid w:val="0014193D"/>
    <w:rsid w:val="00141F7C"/>
    <w:rsid w:val="00143C37"/>
    <w:rsid w:val="00144453"/>
    <w:rsid w:val="0014511E"/>
    <w:rsid w:val="001531FA"/>
    <w:rsid w:val="00161481"/>
    <w:rsid w:val="00161895"/>
    <w:rsid w:val="00164723"/>
    <w:rsid w:val="001709B2"/>
    <w:rsid w:val="00186901"/>
    <w:rsid w:val="001937A3"/>
    <w:rsid w:val="001B6D55"/>
    <w:rsid w:val="001C02E1"/>
    <w:rsid w:val="001C6F1D"/>
    <w:rsid w:val="001D4432"/>
    <w:rsid w:val="001E2A4F"/>
    <w:rsid w:val="001F0DB4"/>
    <w:rsid w:val="001F1916"/>
    <w:rsid w:val="001F59D9"/>
    <w:rsid w:val="00216406"/>
    <w:rsid w:val="00221135"/>
    <w:rsid w:val="00224345"/>
    <w:rsid w:val="00226FFC"/>
    <w:rsid w:val="00267338"/>
    <w:rsid w:val="0029648C"/>
    <w:rsid w:val="002A03C4"/>
    <w:rsid w:val="002B7FDB"/>
    <w:rsid w:val="002C4A92"/>
    <w:rsid w:val="002C5786"/>
    <w:rsid w:val="002D1559"/>
    <w:rsid w:val="002E2626"/>
    <w:rsid w:val="002E6C1C"/>
    <w:rsid w:val="002F020F"/>
    <w:rsid w:val="003026DC"/>
    <w:rsid w:val="0030436D"/>
    <w:rsid w:val="00313355"/>
    <w:rsid w:val="00315938"/>
    <w:rsid w:val="003336F5"/>
    <w:rsid w:val="0033500F"/>
    <w:rsid w:val="0036098F"/>
    <w:rsid w:val="00384A98"/>
    <w:rsid w:val="00391A36"/>
    <w:rsid w:val="003A63A0"/>
    <w:rsid w:val="003A75A6"/>
    <w:rsid w:val="003B1250"/>
    <w:rsid w:val="003E1B9E"/>
    <w:rsid w:val="003F2CBB"/>
    <w:rsid w:val="003F782D"/>
    <w:rsid w:val="003F7BA3"/>
    <w:rsid w:val="00402EAB"/>
    <w:rsid w:val="0041281B"/>
    <w:rsid w:val="00416866"/>
    <w:rsid w:val="004529F6"/>
    <w:rsid w:val="00460EBA"/>
    <w:rsid w:val="00473F0A"/>
    <w:rsid w:val="004868E8"/>
    <w:rsid w:val="00491D66"/>
    <w:rsid w:val="004976C5"/>
    <w:rsid w:val="004A1A43"/>
    <w:rsid w:val="004B7A13"/>
    <w:rsid w:val="004D230C"/>
    <w:rsid w:val="004D7A28"/>
    <w:rsid w:val="0051255E"/>
    <w:rsid w:val="00516BDF"/>
    <w:rsid w:val="00526EB2"/>
    <w:rsid w:val="005331F0"/>
    <w:rsid w:val="00534758"/>
    <w:rsid w:val="00534C3C"/>
    <w:rsid w:val="0058538A"/>
    <w:rsid w:val="005A0888"/>
    <w:rsid w:val="005A0FF6"/>
    <w:rsid w:val="005C23BA"/>
    <w:rsid w:val="005D41F0"/>
    <w:rsid w:val="005E0344"/>
    <w:rsid w:val="005E6DF8"/>
    <w:rsid w:val="0060620B"/>
    <w:rsid w:val="00606565"/>
    <w:rsid w:val="00610789"/>
    <w:rsid w:val="00625BBA"/>
    <w:rsid w:val="006446A9"/>
    <w:rsid w:val="0066546D"/>
    <w:rsid w:val="00671589"/>
    <w:rsid w:val="00686E4C"/>
    <w:rsid w:val="00692570"/>
    <w:rsid w:val="00697803"/>
    <w:rsid w:val="006C797C"/>
    <w:rsid w:val="006E51C2"/>
    <w:rsid w:val="006E7203"/>
    <w:rsid w:val="006F38B8"/>
    <w:rsid w:val="006F569F"/>
    <w:rsid w:val="006F651F"/>
    <w:rsid w:val="0072006F"/>
    <w:rsid w:val="00741972"/>
    <w:rsid w:val="00767E73"/>
    <w:rsid w:val="007939C0"/>
    <w:rsid w:val="007C36C1"/>
    <w:rsid w:val="007C4D68"/>
    <w:rsid w:val="007D1E62"/>
    <w:rsid w:val="007E517C"/>
    <w:rsid w:val="0081112E"/>
    <w:rsid w:val="00820B1D"/>
    <w:rsid w:val="0082631B"/>
    <w:rsid w:val="00833922"/>
    <w:rsid w:val="00841198"/>
    <w:rsid w:val="00841CCB"/>
    <w:rsid w:val="00860CDF"/>
    <w:rsid w:val="008842A6"/>
    <w:rsid w:val="00893DAC"/>
    <w:rsid w:val="0089682A"/>
    <w:rsid w:val="008A3010"/>
    <w:rsid w:val="008A5D8D"/>
    <w:rsid w:val="008A650A"/>
    <w:rsid w:val="008C43D6"/>
    <w:rsid w:val="008E1A5D"/>
    <w:rsid w:val="00901B99"/>
    <w:rsid w:val="00921216"/>
    <w:rsid w:val="00924721"/>
    <w:rsid w:val="00936FC1"/>
    <w:rsid w:val="00952E51"/>
    <w:rsid w:val="0095404E"/>
    <w:rsid w:val="00957BD3"/>
    <w:rsid w:val="009812C1"/>
    <w:rsid w:val="00987393"/>
    <w:rsid w:val="009A24CC"/>
    <w:rsid w:val="009A4925"/>
    <w:rsid w:val="009A730F"/>
    <w:rsid w:val="009C6515"/>
    <w:rsid w:val="009E234D"/>
    <w:rsid w:val="009F0F5C"/>
    <w:rsid w:val="00A02114"/>
    <w:rsid w:val="00A07C08"/>
    <w:rsid w:val="00A2764D"/>
    <w:rsid w:val="00A27A58"/>
    <w:rsid w:val="00A3727C"/>
    <w:rsid w:val="00A40A19"/>
    <w:rsid w:val="00A5260A"/>
    <w:rsid w:val="00A67FB7"/>
    <w:rsid w:val="00A90FAD"/>
    <w:rsid w:val="00A92710"/>
    <w:rsid w:val="00AA169C"/>
    <w:rsid w:val="00AA4715"/>
    <w:rsid w:val="00AD29FF"/>
    <w:rsid w:val="00AE5BD4"/>
    <w:rsid w:val="00AF4061"/>
    <w:rsid w:val="00AF7DA4"/>
    <w:rsid w:val="00B36496"/>
    <w:rsid w:val="00B42BEC"/>
    <w:rsid w:val="00B445BA"/>
    <w:rsid w:val="00B90F6A"/>
    <w:rsid w:val="00BA7CD5"/>
    <w:rsid w:val="00BB0187"/>
    <w:rsid w:val="00BB562D"/>
    <w:rsid w:val="00BC1A91"/>
    <w:rsid w:val="00BF0A59"/>
    <w:rsid w:val="00C22CB0"/>
    <w:rsid w:val="00C25518"/>
    <w:rsid w:val="00C26D53"/>
    <w:rsid w:val="00C341D9"/>
    <w:rsid w:val="00C418B8"/>
    <w:rsid w:val="00C904DE"/>
    <w:rsid w:val="00CB0791"/>
    <w:rsid w:val="00CB5A64"/>
    <w:rsid w:val="00CC05C5"/>
    <w:rsid w:val="00CD3E0F"/>
    <w:rsid w:val="00CE0E08"/>
    <w:rsid w:val="00D03FAF"/>
    <w:rsid w:val="00D22828"/>
    <w:rsid w:val="00D446B2"/>
    <w:rsid w:val="00D63A40"/>
    <w:rsid w:val="00D7018B"/>
    <w:rsid w:val="00D97983"/>
    <w:rsid w:val="00DC060B"/>
    <w:rsid w:val="00DC0BC2"/>
    <w:rsid w:val="00DC7B15"/>
    <w:rsid w:val="00DD5CEB"/>
    <w:rsid w:val="00DE3DF4"/>
    <w:rsid w:val="00DE64AA"/>
    <w:rsid w:val="00DE7ADC"/>
    <w:rsid w:val="00E228D9"/>
    <w:rsid w:val="00E307CC"/>
    <w:rsid w:val="00E422EA"/>
    <w:rsid w:val="00E50FB8"/>
    <w:rsid w:val="00E54D3B"/>
    <w:rsid w:val="00E837C0"/>
    <w:rsid w:val="00EB6D22"/>
    <w:rsid w:val="00ED3A25"/>
    <w:rsid w:val="00EE6672"/>
    <w:rsid w:val="00EF4F2E"/>
    <w:rsid w:val="00EF502C"/>
    <w:rsid w:val="00F014BA"/>
    <w:rsid w:val="00F01A86"/>
    <w:rsid w:val="00F0456F"/>
    <w:rsid w:val="00F105B8"/>
    <w:rsid w:val="00F33DDF"/>
    <w:rsid w:val="00F44804"/>
    <w:rsid w:val="00F5113A"/>
    <w:rsid w:val="00F5290A"/>
    <w:rsid w:val="00F556D0"/>
    <w:rsid w:val="00F64749"/>
    <w:rsid w:val="00F662A5"/>
    <w:rsid w:val="00F70FF3"/>
    <w:rsid w:val="00F923F1"/>
    <w:rsid w:val="00F939AA"/>
    <w:rsid w:val="00FA1DE2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D97"/>
  <w15:docId w15:val="{C59A58C5-901E-45CA-B43B-901A8AAD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C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3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37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2F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B7FDB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7">
    <w:name w:val="Основной текст (7)_"/>
    <w:basedOn w:val="a0"/>
    <w:link w:val="70"/>
    <w:locked/>
    <w:rsid w:val="001709B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09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460E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3A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63A40"/>
  </w:style>
  <w:style w:type="paragraph" w:styleId="a8">
    <w:name w:val="footer"/>
    <w:basedOn w:val="a"/>
    <w:link w:val="a9"/>
    <w:uiPriority w:val="99"/>
    <w:unhideWhenUsed/>
    <w:rsid w:val="00D63A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63A40"/>
  </w:style>
  <w:style w:type="character" w:customStyle="1" w:styleId="10">
    <w:name w:val="Заголовок 1 Знак"/>
    <w:basedOn w:val="a0"/>
    <w:link w:val="1"/>
    <w:uiPriority w:val="9"/>
    <w:rsid w:val="006F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625BBA"/>
    <w:rPr>
      <w:color w:val="0000FF"/>
      <w:u w:val="single"/>
    </w:rPr>
  </w:style>
  <w:style w:type="character" w:customStyle="1" w:styleId="vuuxrf">
    <w:name w:val="vuuxrf"/>
    <w:basedOn w:val="a0"/>
    <w:rsid w:val="00625BBA"/>
  </w:style>
  <w:style w:type="character" w:styleId="HTML">
    <w:name w:val="HTML Cite"/>
    <w:basedOn w:val="a0"/>
    <w:uiPriority w:val="99"/>
    <w:semiHidden/>
    <w:unhideWhenUsed/>
    <w:rsid w:val="00625BBA"/>
    <w:rPr>
      <w:i/>
      <w:iCs/>
    </w:rPr>
  </w:style>
  <w:style w:type="character" w:customStyle="1" w:styleId="ylgvce">
    <w:name w:val="ylgvce"/>
    <w:basedOn w:val="a0"/>
    <w:rsid w:val="00625BBA"/>
  </w:style>
  <w:style w:type="character" w:customStyle="1" w:styleId="lawljd">
    <w:name w:val="lawljd"/>
    <w:basedOn w:val="a0"/>
    <w:rsid w:val="00625BBA"/>
  </w:style>
  <w:style w:type="character" w:styleId="ab">
    <w:name w:val="Emphasis"/>
    <w:basedOn w:val="a0"/>
    <w:uiPriority w:val="20"/>
    <w:qFormat/>
    <w:rsid w:val="00625BB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A2764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2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01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4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8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8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3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4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0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7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vita.ua/legislation/Ser_osv/8976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vita.ua/legislation/doshkilna-osvita/8946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FFA0-D7F7-4187-8E63-62937E4E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15</Pages>
  <Words>18375</Words>
  <Characters>10475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Директор</cp:lastModifiedBy>
  <cp:revision>131</cp:revision>
  <cp:lastPrinted>2022-12-15T05:54:00Z</cp:lastPrinted>
  <dcterms:created xsi:type="dcterms:W3CDTF">2021-12-10T08:46:00Z</dcterms:created>
  <dcterms:modified xsi:type="dcterms:W3CDTF">2024-02-13T14:15:00Z</dcterms:modified>
</cp:coreProperties>
</file>